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2ADA" w14:textId="77777777" w:rsidR="00F0559A" w:rsidRPr="00823C31" w:rsidRDefault="00F0559A" w:rsidP="00F0559A">
      <w:pPr>
        <w:pStyle w:val="NoSpacing"/>
        <w:jc w:val="center"/>
        <w:rPr>
          <w:rFonts w:ascii="Times New Roman" w:eastAsia="TimesNewRomanPS-BoldMT" w:hAnsi="Times New Roman" w:cs="Times New Roman"/>
          <w:b/>
          <w:bCs/>
          <w:sz w:val="24"/>
          <w:szCs w:val="24"/>
        </w:rPr>
      </w:pPr>
      <w:r w:rsidRPr="00823C31">
        <w:rPr>
          <w:rFonts w:ascii="Times New Roman" w:eastAsia="TimesNewRomanPS-BoldMT" w:hAnsi="Times New Roman" w:cs="Times New Roman"/>
          <w:b/>
          <w:bCs/>
          <w:sz w:val="24"/>
          <w:szCs w:val="24"/>
        </w:rPr>
        <w:t>ROMÂNIA</w:t>
      </w:r>
    </w:p>
    <w:p w14:paraId="6492C6BC" w14:textId="77777777" w:rsidR="00F0559A" w:rsidRPr="00823C31" w:rsidRDefault="00F0559A" w:rsidP="00F0559A">
      <w:pPr>
        <w:pStyle w:val="NoSpacing"/>
        <w:jc w:val="center"/>
        <w:rPr>
          <w:rFonts w:ascii="Times New Roman" w:eastAsia="TimesNewRomanPS-BoldMT" w:hAnsi="Times New Roman" w:cs="Times New Roman"/>
          <w:b/>
          <w:bCs/>
          <w:sz w:val="24"/>
          <w:szCs w:val="24"/>
        </w:rPr>
      </w:pPr>
      <w:r w:rsidRPr="00823C31">
        <w:rPr>
          <w:rFonts w:ascii="Times New Roman" w:eastAsia="TimesNewRomanPS-BoldMT" w:hAnsi="Times New Roman" w:cs="Times New Roman"/>
          <w:b/>
          <w:bCs/>
          <w:sz w:val="24"/>
          <w:szCs w:val="24"/>
        </w:rPr>
        <w:t>JUDEŢUL CLUJ</w:t>
      </w:r>
    </w:p>
    <w:p w14:paraId="6DDEF675" w14:textId="77777777" w:rsidR="00F0559A" w:rsidRDefault="00F0559A" w:rsidP="00F0559A">
      <w:pPr>
        <w:pStyle w:val="NoSpacing"/>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COMUNA FELEACU</w:t>
      </w:r>
    </w:p>
    <w:p w14:paraId="1DA1D061" w14:textId="77777777" w:rsidR="00F0559A" w:rsidRDefault="00F0559A" w:rsidP="00F0559A">
      <w:pPr>
        <w:pStyle w:val="NoSpacing"/>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CONSILIUL LOCAL </w:t>
      </w:r>
    </w:p>
    <w:p w14:paraId="63C3E60A" w14:textId="77777777" w:rsidR="00F0559A" w:rsidRPr="00823C31" w:rsidRDefault="00F0559A" w:rsidP="00F0559A">
      <w:pPr>
        <w:pStyle w:val="NoSpacing"/>
        <w:jc w:val="center"/>
        <w:rPr>
          <w:rFonts w:ascii="Times New Roman" w:eastAsia="TimesNewRomanPS-BoldMT" w:hAnsi="Times New Roman" w:cs="Times New Roman"/>
          <w:b/>
          <w:bCs/>
          <w:sz w:val="24"/>
          <w:szCs w:val="24"/>
        </w:rPr>
      </w:pPr>
    </w:p>
    <w:p w14:paraId="6D5CEE70" w14:textId="6C822015" w:rsidR="00F0559A" w:rsidRPr="00823C31" w:rsidRDefault="00F0559A" w:rsidP="00F0559A">
      <w:pPr>
        <w:pStyle w:val="NoSpacing"/>
        <w:jc w:val="center"/>
        <w:rPr>
          <w:rFonts w:ascii="Times New Roman" w:eastAsia="TimesNewRomanPS-BoldMT" w:hAnsi="Times New Roman" w:cs="Times New Roman"/>
          <w:b/>
          <w:sz w:val="24"/>
          <w:szCs w:val="24"/>
        </w:rPr>
      </w:pPr>
      <w:r w:rsidRPr="00823C31">
        <w:rPr>
          <w:rFonts w:ascii="Times New Roman" w:eastAsia="TimesNewRomanPS-BoldMT" w:hAnsi="Times New Roman" w:cs="Times New Roman"/>
          <w:b/>
          <w:sz w:val="24"/>
          <w:szCs w:val="24"/>
        </w:rPr>
        <w:t>PROIECT DE HOTARARE</w:t>
      </w:r>
      <w:r w:rsidR="00661BFA">
        <w:rPr>
          <w:rFonts w:ascii="Times New Roman" w:eastAsia="TimesNewRomanPS-BoldMT" w:hAnsi="Times New Roman" w:cs="Times New Roman"/>
          <w:b/>
          <w:sz w:val="24"/>
          <w:szCs w:val="24"/>
        </w:rPr>
        <w:t xml:space="preserve"> NR.1</w:t>
      </w:r>
      <w:r w:rsidR="00456BA5">
        <w:rPr>
          <w:rFonts w:ascii="Times New Roman" w:eastAsia="TimesNewRomanPS-BoldMT" w:hAnsi="Times New Roman" w:cs="Times New Roman"/>
          <w:b/>
          <w:sz w:val="24"/>
          <w:szCs w:val="24"/>
        </w:rPr>
        <w:t>/202</w:t>
      </w:r>
      <w:r w:rsidR="00254A9C">
        <w:rPr>
          <w:rFonts w:ascii="Times New Roman" w:eastAsia="TimesNewRomanPS-BoldMT" w:hAnsi="Times New Roman" w:cs="Times New Roman"/>
          <w:b/>
          <w:sz w:val="24"/>
          <w:szCs w:val="24"/>
        </w:rPr>
        <w:t>4</w:t>
      </w:r>
    </w:p>
    <w:p w14:paraId="2134329B" w14:textId="75A198BF" w:rsidR="00F0559A" w:rsidRPr="00EB1E99" w:rsidRDefault="00F0559A" w:rsidP="00661BFA">
      <w:pPr>
        <w:pStyle w:val="NoSpacing"/>
        <w:jc w:val="center"/>
        <w:rPr>
          <w:rFonts w:ascii="Cambria" w:eastAsia="TimesNewRomanPS-BoldMT" w:hAnsi="Cambria" w:cs="Times New Roman"/>
          <w:sz w:val="24"/>
          <w:szCs w:val="24"/>
        </w:rPr>
      </w:pPr>
      <w:r w:rsidRPr="00EB1E99">
        <w:rPr>
          <w:rFonts w:ascii="Cambria" w:eastAsia="TimesNewRomanPS-BoldMT" w:hAnsi="Cambria" w:cs="Times New Roman"/>
          <w:sz w:val="24"/>
          <w:szCs w:val="24"/>
        </w:rPr>
        <w:t>privind  acoperirea definitivă din excedentul bugetului local a deficitului secţiunii de    dezvoltare</w:t>
      </w:r>
      <w:r w:rsidR="00627808" w:rsidRPr="00EB1E99">
        <w:rPr>
          <w:rFonts w:ascii="Cambria" w:eastAsia="TimesNewRomanPS-BoldMT" w:hAnsi="Cambria" w:cs="Times New Roman"/>
          <w:sz w:val="24"/>
          <w:szCs w:val="24"/>
        </w:rPr>
        <w:t xml:space="preserve">  pe anul 202</w:t>
      </w:r>
      <w:r w:rsidR="00254A9C">
        <w:rPr>
          <w:rFonts w:ascii="Cambria" w:eastAsia="TimesNewRomanPS-BoldMT" w:hAnsi="Cambria" w:cs="Times New Roman"/>
          <w:sz w:val="24"/>
          <w:szCs w:val="24"/>
        </w:rPr>
        <w:t>3</w:t>
      </w:r>
    </w:p>
    <w:p w14:paraId="6A8617C8" w14:textId="77777777" w:rsidR="00F0559A" w:rsidRPr="00EB1E99" w:rsidRDefault="00F0559A" w:rsidP="00EB1E99">
      <w:pPr>
        <w:pStyle w:val="NoSpacing"/>
        <w:jc w:val="both"/>
        <w:rPr>
          <w:rFonts w:ascii="Cambria" w:eastAsia="TimesNewRomanPS-BoldMT" w:hAnsi="Cambria" w:cs="Times New Roman"/>
          <w:sz w:val="24"/>
          <w:szCs w:val="24"/>
        </w:rPr>
      </w:pPr>
      <w:r w:rsidRPr="00EB1E99">
        <w:rPr>
          <w:rFonts w:ascii="Cambria" w:eastAsia="TimesNewRomanPS-BoldMT" w:hAnsi="Cambria" w:cs="Times New Roman"/>
          <w:sz w:val="24"/>
          <w:szCs w:val="24"/>
        </w:rPr>
        <w:tab/>
        <w:t>Consiliul Local al</w:t>
      </w:r>
      <w:r w:rsidR="00036CEF" w:rsidRPr="00EB1E99">
        <w:rPr>
          <w:rFonts w:ascii="Cambria" w:eastAsia="TimesNewRomanPS-BoldMT" w:hAnsi="Cambria" w:cs="Times New Roman"/>
          <w:sz w:val="24"/>
          <w:szCs w:val="24"/>
        </w:rPr>
        <w:t xml:space="preserve"> comunei Feleacu ,în ședință extraordinară ;</w:t>
      </w:r>
    </w:p>
    <w:p w14:paraId="354B4BB1" w14:textId="44A8FA94" w:rsidR="00627808" w:rsidRPr="00EB1E99" w:rsidRDefault="00F0559A" w:rsidP="00EB1E99">
      <w:pPr>
        <w:pStyle w:val="NoSpacing"/>
        <w:jc w:val="both"/>
        <w:rPr>
          <w:rFonts w:ascii="Cambria" w:hAnsi="Cambria"/>
          <w:sz w:val="24"/>
          <w:szCs w:val="24"/>
        </w:rPr>
      </w:pPr>
      <w:r w:rsidRPr="00EB1E99">
        <w:rPr>
          <w:rFonts w:ascii="Cambria" w:eastAsia="TimesNewRomanPS-BoldMT" w:hAnsi="Cambria" w:cs="Times New Roman"/>
          <w:sz w:val="24"/>
          <w:szCs w:val="24"/>
        </w:rPr>
        <w:tab/>
      </w:r>
      <w:r w:rsidR="00627808" w:rsidRPr="00EB1E99">
        <w:rPr>
          <w:rFonts w:ascii="Cambria" w:hAnsi="Cambria"/>
          <w:sz w:val="24"/>
          <w:szCs w:val="24"/>
        </w:rPr>
        <w:t xml:space="preserve">Analizând  proiectul de hotărâre privind </w:t>
      </w:r>
      <w:r w:rsidR="00627808" w:rsidRPr="00EB1E99">
        <w:rPr>
          <w:rFonts w:ascii="Cambria" w:eastAsia="TimesNewRomanPS-BoldMT" w:hAnsi="Cambria" w:cs="Times New Roman"/>
          <w:sz w:val="24"/>
          <w:szCs w:val="24"/>
        </w:rPr>
        <w:t>acoperirea definitivă din excedentul bugetului local a deficitului secţiunii de    dezvoltare  pe anul 202</w:t>
      </w:r>
      <w:r w:rsidR="00254A9C">
        <w:rPr>
          <w:rFonts w:ascii="Cambria" w:eastAsia="TimesNewRomanPS-BoldMT" w:hAnsi="Cambria" w:cs="Times New Roman"/>
          <w:sz w:val="24"/>
          <w:szCs w:val="24"/>
        </w:rPr>
        <w:t>3</w:t>
      </w:r>
      <w:r w:rsidR="00627808" w:rsidRPr="00EB1E99">
        <w:rPr>
          <w:rFonts w:ascii="Cambria" w:hAnsi="Cambria"/>
          <w:sz w:val="24"/>
          <w:szCs w:val="24"/>
        </w:rPr>
        <w:t xml:space="preserve"> propus de Primarul Comunei Feleacu ,domnul Costea Gabriel Victor, care este însoţit de Refera</w:t>
      </w:r>
      <w:r w:rsidR="00517236">
        <w:rPr>
          <w:rFonts w:ascii="Cambria" w:hAnsi="Cambria"/>
          <w:sz w:val="24"/>
          <w:szCs w:val="24"/>
        </w:rPr>
        <w:t>tul de aprobare cu nr.</w:t>
      </w:r>
      <w:r w:rsidR="00C11DDD">
        <w:rPr>
          <w:rFonts w:ascii="Cambria" w:hAnsi="Cambria"/>
          <w:sz w:val="24"/>
          <w:szCs w:val="24"/>
        </w:rPr>
        <w:t>81</w:t>
      </w:r>
      <w:r w:rsidR="00254A9C">
        <w:rPr>
          <w:rFonts w:ascii="Cambria" w:hAnsi="Cambria"/>
          <w:sz w:val="24"/>
          <w:szCs w:val="24"/>
        </w:rPr>
        <w:t xml:space="preserve">/2024 </w:t>
      </w:r>
      <w:r w:rsidR="00627808" w:rsidRPr="00EB1E99">
        <w:rPr>
          <w:rFonts w:ascii="Cambria" w:hAnsi="Cambria"/>
          <w:sz w:val="24"/>
          <w:szCs w:val="24"/>
        </w:rPr>
        <w:t>; Raportul de specialitate în</w:t>
      </w:r>
      <w:r w:rsidR="00577C17">
        <w:rPr>
          <w:rFonts w:ascii="Cambria" w:hAnsi="Cambria"/>
          <w:sz w:val="24"/>
          <w:szCs w:val="24"/>
        </w:rPr>
        <w:t xml:space="preserve">tocmit de Compartimentul Buget Finanțe </w:t>
      </w:r>
      <w:r w:rsidR="006A262E">
        <w:rPr>
          <w:rFonts w:ascii="Cambria" w:hAnsi="Cambria"/>
          <w:sz w:val="24"/>
          <w:szCs w:val="24"/>
        </w:rPr>
        <w:t>Contabilitate</w:t>
      </w:r>
      <w:r w:rsidR="00577C17">
        <w:rPr>
          <w:rFonts w:ascii="Cambria" w:hAnsi="Cambria"/>
          <w:sz w:val="24"/>
          <w:szCs w:val="24"/>
        </w:rPr>
        <w:t xml:space="preserve"> </w:t>
      </w:r>
      <w:r w:rsidR="00627808" w:rsidRPr="00EB1E99">
        <w:rPr>
          <w:rFonts w:ascii="Cambria" w:hAnsi="Cambria"/>
          <w:sz w:val="24"/>
          <w:szCs w:val="24"/>
        </w:rPr>
        <w:t xml:space="preserve"> din cadrul aparatului de </w:t>
      </w:r>
      <w:r w:rsidR="00661BFA">
        <w:rPr>
          <w:rFonts w:ascii="Cambria" w:hAnsi="Cambria"/>
          <w:sz w:val="24"/>
          <w:szCs w:val="24"/>
        </w:rPr>
        <w:t>specialitate</w:t>
      </w:r>
      <w:r w:rsidR="00517236">
        <w:rPr>
          <w:rFonts w:ascii="Cambria" w:hAnsi="Cambria"/>
          <w:sz w:val="24"/>
          <w:szCs w:val="24"/>
        </w:rPr>
        <w:t xml:space="preserve">  cu nr. </w:t>
      </w:r>
      <w:r w:rsidR="00C11DDD">
        <w:rPr>
          <w:rFonts w:ascii="Cambria" w:hAnsi="Cambria"/>
          <w:sz w:val="24"/>
          <w:szCs w:val="24"/>
        </w:rPr>
        <w:t>82</w:t>
      </w:r>
      <w:r w:rsidR="00254A9C">
        <w:rPr>
          <w:rFonts w:ascii="Cambria" w:hAnsi="Cambria"/>
          <w:sz w:val="24"/>
          <w:szCs w:val="24"/>
        </w:rPr>
        <w:t>/2024</w:t>
      </w:r>
      <w:r w:rsidR="00627808" w:rsidRPr="00EB1E99">
        <w:rPr>
          <w:rFonts w:ascii="Cambria" w:hAnsi="Cambria"/>
          <w:bCs/>
          <w:sz w:val="24"/>
          <w:szCs w:val="24"/>
        </w:rPr>
        <w:t xml:space="preserve"> </w:t>
      </w:r>
      <w:r w:rsidR="00627808" w:rsidRPr="00EB1E99">
        <w:rPr>
          <w:rFonts w:ascii="Cambria" w:hAnsi="Cambria"/>
          <w:sz w:val="24"/>
          <w:szCs w:val="24"/>
        </w:rPr>
        <w:t xml:space="preserve">şi Avizele Comisiilor de specialitate nr.1 și 2 , în baza art. 139 coroborat cu art. 136 din Ordonanța de urgență a Guvernului nr. 57/2019 privind Codul administrativ, cu  modificările și completările ulterioare; </w:t>
      </w:r>
    </w:p>
    <w:p w14:paraId="24A39EB1" w14:textId="77777777" w:rsidR="00F0559A" w:rsidRPr="00EB1E99" w:rsidRDefault="00036CEF" w:rsidP="00EB1E99">
      <w:pPr>
        <w:pStyle w:val="NoSpacing"/>
        <w:jc w:val="both"/>
        <w:rPr>
          <w:rFonts w:ascii="Cambria" w:hAnsi="Cambria" w:cs="Times New Roman"/>
          <w:sz w:val="24"/>
          <w:szCs w:val="24"/>
        </w:rPr>
      </w:pPr>
      <w:r w:rsidRPr="00EB1E99">
        <w:rPr>
          <w:rFonts w:ascii="Cambria" w:eastAsia="TimesNewRomanPS-BoldMT" w:hAnsi="Cambria" w:cs="Times New Roman"/>
          <w:sz w:val="24"/>
          <w:szCs w:val="24"/>
        </w:rPr>
        <w:t xml:space="preserve"> </w:t>
      </w:r>
      <w:r w:rsidRPr="00EB1E99">
        <w:rPr>
          <w:rFonts w:ascii="Cambria" w:hAnsi="Cambria" w:cs="Times New Roman"/>
          <w:sz w:val="24"/>
          <w:szCs w:val="24"/>
        </w:rPr>
        <w:t xml:space="preserve">        </w:t>
      </w:r>
      <w:r w:rsidRPr="00EB1E99">
        <w:rPr>
          <w:rFonts w:ascii="Cambria" w:hAnsi="Cambria" w:cs="Times New Roman"/>
          <w:sz w:val="24"/>
          <w:szCs w:val="24"/>
        </w:rPr>
        <w:tab/>
        <w:t>Având în vedere prevederile:</w:t>
      </w:r>
    </w:p>
    <w:p w14:paraId="340BBA87" w14:textId="77777777" w:rsidR="00456BA5" w:rsidRPr="00EB1E99" w:rsidRDefault="00036CEF" w:rsidP="00EB1E99">
      <w:pPr>
        <w:pStyle w:val="NoSpacing"/>
        <w:numPr>
          <w:ilvl w:val="0"/>
          <w:numId w:val="1"/>
        </w:numPr>
        <w:jc w:val="both"/>
        <w:rPr>
          <w:rFonts w:ascii="Cambria" w:eastAsia="Times New Roman" w:hAnsi="Cambria" w:cs="Courier New"/>
          <w:sz w:val="24"/>
          <w:szCs w:val="24"/>
        </w:rPr>
      </w:pPr>
      <w:r w:rsidRPr="00EB1E99">
        <w:rPr>
          <w:rFonts w:ascii="Cambria" w:hAnsi="Cambria" w:cs="Times New Roman"/>
          <w:sz w:val="24"/>
          <w:szCs w:val="24"/>
        </w:rPr>
        <w:t>Art.129 alin.</w:t>
      </w:r>
      <w:r w:rsidR="00A923F1" w:rsidRPr="00EB1E99">
        <w:rPr>
          <w:rFonts w:ascii="Cambria" w:hAnsi="Cambria" w:cs="Times New Roman"/>
          <w:sz w:val="24"/>
          <w:szCs w:val="24"/>
        </w:rPr>
        <w:t>(2) lit.b) și alin.(4) lit.a) din OUG nr.57/2019 privind Codul administrativ;</w:t>
      </w:r>
    </w:p>
    <w:p w14:paraId="40FF98CC" w14:textId="12FE2164" w:rsidR="00456BA5" w:rsidRPr="00EB1E99" w:rsidRDefault="00627808" w:rsidP="00EB1E99">
      <w:pPr>
        <w:pStyle w:val="NoSpacing"/>
        <w:numPr>
          <w:ilvl w:val="0"/>
          <w:numId w:val="1"/>
        </w:numPr>
        <w:jc w:val="both"/>
        <w:rPr>
          <w:rFonts w:ascii="Cambria" w:hAnsi="Cambria" w:cs="Times New Roman"/>
          <w:sz w:val="24"/>
          <w:szCs w:val="24"/>
        </w:rPr>
      </w:pPr>
      <w:r w:rsidRPr="00EB1E99">
        <w:rPr>
          <w:rFonts w:ascii="Cambria" w:hAnsi="Cambria" w:cs="Times New Roman"/>
          <w:sz w:val="24"/>
          <w:szCs w:val="24"/>
        </w:rPr>
        <w:t>Ordinului  nr.</w:t>
      </w:r>
      <w:r w:rsidR="00254A9C">
        <w:rPr>
          <w:rFonts w:ascii="Cambria" w:hAnsi="Cambria" w:cs="Times New Roman"/>
          <w:sz w:val="24"/>
          <w:szCs w:val="24"/>
        </w:rPr>
        <w:t>5389</w:t>
      </w:r>
      <w:r w:rsidR="006A262E">
        <w:rPr>
          <w:rFonts w:ascii="Cambria" w:hAnsi="Cambria" w:cs="Times New Roman"/>
          <w:sz w:val="24"/>
          <w:szCs w:val="24"/>
        </w:rPr>
        <w:t>/15.12.202</w:t>
      </w:r>
      <w:r w:rsidR="00254A9C">
        <w:rPr>
          <w:rFonts w:ascii="Cambria" w:hAnsi="Cambria" w:cs="Times New Roman"/>
          <w:sz w:val="24"/>
          <w:szCs w:val="24"/>
        </w:rPr>
        <w:t>3</w:t>
      </w:r>
      <w:r w:rsidR="00456BA5" w:rsidRPr="00EB1E99">
        <w:rPr>
          <w:rFonts w:ascii="Cambria" w:hAnsi="Cambria" w:cs="Times New Roman"/>
          <w:sz w:val="24"/>
          <w:szCs w:val="24"/>
        </w:rPr>
        <w:t xml:space="preserve"> </w:t>
      </w:r>
      <w:r w:rsidR="00456BA5" w:rsidRPr="00EB1E99">
        <w:rPr>
          <w:rFonts w:ascii="Cambria" w:eastAsia="Times New Roman" w:hAnsi="Cambria" w:cs="Courier New"/>
          <w:bCs/>
          <w:sz w:val="24"/>
          <w:szCs w:val="24"/>
        </w:rPr>
        <w:t>pentru aprobarea Normelor metodologice privind incheierea exe</w:t>
      </w:r>
      <w:r w:rsidRPr="00EB1E99">
        <w:rPr>
          <w:rFonts w:ascii="Cambria" w:eastAsia="Times New Roman" w:hAnsi="Cambria" w:cs="Courier New"/>
          <w:bCs/>
          <w:sz w:val="24"/>
          <w:szCs w:val="24"/>
        </w:rPr>
        <w:t>rcitiului bugetar al anului 202</w:t>
      </w:r>
      <w:r w:rsidR="00254A9C">
        <w:rPr>
          <w:rFonts w:ascii="Cambria" w:eastAsia="Times New Roman" w:hAnsi="Cambria" w:cs="Courier New"/>
          <w:bCs/>
          <w:sz w:val="24"/>
          <w:szCs w:val="24"/>
        </w:rPr>
        <w:t>3,cu modificările ulterioare;</w:t>
      </w:r>
    </w:p>
    <w:p w14:paraId="28959617" w14:textId="77777777" w:rsidR="00F0559A" w:rsidRPr="00EB1E99" w:rsidRDefault="00F0559A" w:rsidP="00EB1E99">
      <w:pPr>
        <w:pStyle w:val="NoSpacing"/>
        <w:numPr>
          <w:ilvl w:val="0"/>
          <w:numId w:val="1"/>
        </w:numPr>
        <w:jc w:val="both"/>
        <w:rPr>
          <w:rFonts w:ascii="Cambria" w:hAnsi="Cambria" w:cs="Times New Roman"/>
          <w:sz w:val="24"/>
          <w:szCs w:val="24"/>
        </w:rPr>
      </w:pPr>
      <w:r w:rsidRPr="00EB1E99">
        <w:rPr>
          <w:rFonts w:ascii="Cambria" w:hAnsi="Cambria" w:cs="Times New Roman"/>
          <w:sz w:val="24"/>
          <w:szCs w:val="24"/>
        </w:rPr>
        <w:t>Legii nr.273/2006 privind finantele publice locale cu modificarile si complectarile ulterioare ;</w:t>
      </w:r>
    </w:p>
    <w:p w14:paraId="0DABAAE1" w14:textId="77777777" w:rsidR="00F0559A" w:rsidRPr="00EB1E99" w:rsidRDefault="00F0559A" w:rsidP="00EB1E99">
      <w:pPr>
        <w:pStyle w:val="NoSpacing"/>
        <w:numPr>
          <w:ilvl w:val="0"/>
          <w:numId w:val="1"/>
        </w:numPr>
        <w:jc w:val="both"/>
        <w:rPr>
          <w:rFonts w:ascii="Cambria" w:hAnsi="Cambria" w:cs="Times New Roman"/>
          <w:sz w:val="24"/>
          <w:szCs w:val="24"/>
        </w:rPr>
      </w:pPr>
      <w:r w:rsidRPr="00EB1E99">
        <w:rPr>
          <w:rFonts w:ascii="Cambria" w:hAnsi="Cambria" w:cs="Times New Roman"/>
          <w:sz w:val="24"/>
          <w:szCs w:val="24"/>
        </w:rPr>
        <w:t>Legii privind Normele de tehnică legislativă pentru elaborarea actelor normative nr.24/2000,republicată,cu modificările și complectările ulterioare;</w:t>
      </w:r>
    </w:p>
    <w:p w14:paraId="0DC727E6" w14:textId="77777777" w:rsidR="00A923F1" w:rsidRPr="00EB1E99" w:rsidRDefault="00A923F1" w:rsidP="00EB1E99">
      <w:pPr>
        <w:pStyle w:val="NoSpacing1"/>
        <w:ind w:firstLine="708"/>
        <w:jc w:val="both"/>
        <w:rPr>
          <w:rFonts w:ascii="Cambria" w:hAnsi="Cambria"/>
          <w:sz w:val="24"/>
          <w:szCs w:val="24"/>
        </w:rPr>
      </w:pPr>
      <w:r w:rsidRPr="00EB1E99">
        <w:rPr>
          <w:rFonts w:ascii="Cambria" w:hAnsi="Cambria"/>
          <w:sz w:val="24"/>
          <w:szCs w:val="24"/>
        </w:rPr>
        <w:t xml:space="preserve">În temeiul drepturilor conferite prin art.196  alin. (1) lit.a) din Ordonanța de Urgență nr.57/2019 privind Codul Administrativ; </w:t>
      </w:r>
    </w:p>
    <w:p w14:paraId="2C5251D6" w14:textId="77777777" w:rsidR="00A923F1" w:rsidRPr="00EB1E99" w:rsidRDefault="00A923F1" w:rsidP="00661BFA">
      <w:pPr>
        <w:pStyle w:val="NoSpacing"/>
        <w:jc w:val="center"/>
        <w:rPr>
          <w:rFonts w:ascii="Cambria" w:hAnsi="Cambria"/>
          <w:b/>
          <w:sz w:val="24"/>
          <w:szCs w:val="24"/>
        </w:rPr>
      </w:pPr>
      <w:r w:rsidRPr="00EB1E99">
        <w:rPr>
          <w:rFonts w:ascii="Cambria" w:hAnsi="Cambria"/>
          <w:b/>
          <w:sz w:val="24"/>
          <w:szCs w:val="24"/>
        </w:rPr>
        <w:t>hotărăște:</w:t>
      </w:r>
    </w:p>
    <w:p w14:paraId="6D1A49D1" w14:textId="58569965" w:rsidR="00F0559A" w:rsidRPr="00EB1E99" w:rsidRDefault="00F0559A" w:rsidP="00EB1E99">
      <w:pPr>
        <w:pStyle w:val="NoSpacing"/>
        <w:jc w:val="both"/>
        <w:rPr>
          <w:rFonts w:ascii="Cambria" w:hAnsi="Cambria" w:cs="Times New Roman"/>
          <w:sz w:val="24"/>
          <w:szCs w:val="24"/>
        </w:rPr>
      </w:pPr>
      <w:r w:rsidRPr="00EB1E99">
        <w:rPr>
          <w:rFonts w:ascii="Cambria" w:hAnsi="Cambria" w:cs="Times New Roman"/>
          <w:b/>
          <w:sz w:val="24"/>
          <w:szCs w:val="24"/>
        </w:rPr>
        <w:tab/>
        <w:t>Art.1</w:t>
      </w:r>
      <w:r w:rsidRPr="00EB1E99">
        <w:rPr>
          <w:rFonts w:ascii="Cambria" w:hAnsi="Cambria" w:cs="Times New Roman"/>
          <w:sz w:val="24"/>
          <w:szCs w:val="24"/>
        </w:rPr>
        <w:t xml:space="preserve">.Se aproba acoperirea definitivă  </w:t>
      </w:r>
      <w:r w:rsidRPr="00EB1E99">
        <w:rPr>
          <w:rFonts w:ascii="Cambria" w:eastAsia="TimesNewRomanPS-BoldMT" w:hAnsi="Cambria" w:cs="Times New Roman"/>
          <w:sz w:val="24"/>
          <w:szCs w:val="24"/>
        </w:rPr>
        <w:t xml:space="preserve">din excedentul bugetului local a deficitului secţiunii de  </w:t>
      </w:r>
      <w:r w:rsidR="00627808" w:rsidRPr="00EB1E99">
        <w:rPr>
          <w:rFonts w:ascii="Cambria" w:eastAsia="TimesNewRomanPS-BoldMT" w:hAnsi="Cambria" w:cs="Times New Roman"/>
          <w:sz w:val="24"/>
          <w:szCs w:val="24"/>
        </w:rPr>
        <w:t xml:space="preserve"> dezvoltare,pe anul 202</w:t>
      </w:r>
      <w:r w:rsidR="00254A9C">
        <w:rPr>
          <w:rFonts w:ascii="Cambria" w:eastAsia="TimesNewRomanPS-BoldMT" w:hAnsi="Cambria" w:cs="Times New Roman"/>
          <w:sz w:val="24"/>
          <w:szCs w:val="24"/>
        </w:rPr>
        <w:t>3</w:t>
      </w:r>
      <w:r w:rsidR="00935546" w:rsidRPr="00EB1E99">
        <w:rPr>
          <w:rFonts w:ascii="Cambria" w:hAnsi="Cambria" w:cs="Times New Roman"/>
          <w:sz w:val="24"/>
          <w:szCs w:val="24"/>
        </w:rPr>
        <w:t xml:space="preserve">  </w:t>
      </w:r>
      <w:r w:rsidR="00456BA5" w:rsidRPr="00EB1E99">
        <w:rPr>
          <w:rFonts w:ascii="Cambria" w:hAnsi="Cambria" w:cs="Times New Roman"/>
          <w:sz w:val="24"/>
          <w:szCs w:val="24"/>
        </w:rPr>
        <w:t xml:space="preserve"> în s</w:t>
      </w:r>
      <w:r w:rsidR="004D71AF" w:rsidRPr="00EB1E99">
        <w:rPr>
          <w:rFonts w:ascii="Cambria" w:hAnsi="Cambria" w:cs="Times New Roman"/>
          <w:sz w:val="24"/>
          <w:szCs w:val="24"/>
        </w:rPr>
        <w:t xml:space="preserve">umă de </w:t>
      </w:r>
      <w:r w:rsidR="00205AD4">
        <w:rPr>
          <w:rFonts w:ascii="Cambria" w:hAnsi="Cambria" w:cs="Times New Roman"/>
          <w:sz w:val="24"/>
          <w:szCs w:val="24"/>
        </w:rPr>
        <w:t xml:space="preserve">2.112.914,84 </w:t>
      </w:r>
      <w:r w:rsidR="009D1D90">
        <w:rPr>
          <w:rFonts w:ascii="Cambria" w:hAnsi="Cambria" w:cs="Times New Roman"/>
          <w:sz w:val="24"/>
          <w:szCs w:val="24"/>
        </w:rPr>
        <w:t xml:space="preserve"> </w:t>
      </w:r>
      <w:r w:rsidR="006D31E7" w:rsidRPr="00EB1E99">
        <w:rPr>
          <w:rFonts w:ascii="Cambria" w:hAnsi="Cambria" w:cs="Times New Roman"/>
          <w:sz w:val="24"/>
          <w:szCs w:val="24"/>
        </w:rPr>
        <w:t>lei.</w:t>
      </w:r>
    </w:p>
    <w:p w14:paraId="248ED748" w14:textId="1CF1A38B" w:rsidR="00F0559A" w:rsidRPr="00EB1E99" w:rsidRDefault="00935546" w:rsidP="00EB1E99">
      <w:pPr>
        <w:pStyle w:val="NoSpacing"/>
        <w:jc w:val="both"/>
        <w:rPr>
          <w:rFonts w:ascii="Cambria" w:hAnsi="Cambria" w:cs="Times New Roman"/>
          <w:sz w:val="24"/>
          <w:szCs w:val="24"/>
        </w:rPr>
      </w:pPr>
      <w:r w:rsidRPr="00EB1E99">
        <w:rPr>
          <w:rFonts w:ascii="Cambria" w:hAnsi="Cambria" w:cs="Times New Roman"/>
          <w:sz w:val="24"/>
          <w:szCs w:val="24"/>
        </w:rPr>
        <w:t xml:space="preserve">        </w:t>
      </w:r>
      <w:r w:rsidR="00F0559A" w:rsidRPr="00EB1E99">
        <w:rPr>
          <w:rFonts w:ascii="Cambria" w:hAnsi="Cambria" w:cs="Times New Roman"/>
          <w:bCs/>
          <w:sz w:val="24"/>
          <w:szCs w:val="24"/>
        </w:rPr>
        <w:tab/>
      </w:r>
      <w:r w:rsidR="00F0559A" w:rsidRPr="00EB1E99">
        <w:rPr>
          <w:rFonts w:ascii="Cambria" w:hAnsi="Cambria" w:cs="Times New Roman"/>
          <w:b/>
          <w:bCs/>
          <w:sz w:val="24"/>
          <w:szCs w:val="24"/>
        </w:rPr>
        <w:t>Art.2</w:t>
      </w:r>
      <w:r w:rsidR="00F0559A" w:rsidRPr="00EB1E99">
        <w:rPr>
          <w:rFonts w:ascii="Cambria" w:hAnsi="Cambria" w:cs="Times New Roman"/>
          <w:bCs/>
          <w:sz w:val="24"/>
          <w:szCs w:val="24"/>
        </w:rPr>
        <w:t>.</w:t>
      </w:r>
      <w:r w:rsidR="00F0559A" w:rsidRPr="00EB1E99">
        <w:rPr>
          <w:rFonts w:ascii="Cambria" w:hAnsi="Cambria" w:cs="Times New Roman"/>
          <w:sz w:val="24"/>
          <w:szCs w:val="24"/>
        </w:rPr>
        <w:t xml:space="preserve"> Cu ducerea la îndeplinire  a prevederilor prezentei hotărâri se încredinţează primarul comunei Feleacu-domnul Costea Gabriel Victor   şi </w:t>
      </w:r>
      <w:r w:rsidR="006A262E">
        <w:rPr>
          <w:rFonts w:ascii="Cambria" w:hAnsi="Cambria" w:cs="Times New Roman"/>
          <w:sz w:val="24"/>
          <w:szCs w:val="24"/>
        </w:rPr>
        <w:t xml:space="preserve">Compartimentul </w:t>
      </w:r>
      <w:r w:rsidR="00F0559A" w:rsidRPr="00EB1E99">
        <w:rPr>
          <w:rFonts w:ascii="Cambria" w:hAnsi="Cambria" w:cs="Times New Roman"/>
          <w:sz w:val="24"/>
          <w:szCs w:val="24"/>
        </w:rPr>
        <w:t xml:space="preserve"> Buget Finanțe </w:t>
      </w:r>
      <w:r w:rsidR="006A262E">
        <w:rPr>
          <w:rFonts w:ascii="Cambria" w:hAnsi="Cambria" w:cs="Times New Roman"/>
          <w:sz w:val="24"/>
          <w:szCs w:val="24"/>
        </w:rPr>
        <w:t>Contabilitate</w:t>
      </w:r>
      <w:r w:rsidR="00F0559A" w:rsidRPr="00EB1E99">
        <w:rPr>
          <w:rFonts w:ascii="Cambria" w:hAnsi="Cambria" w:cs="Times New Roman"/>
          <w:sz w:val="24"/>
          <w:szCs w:val="24"/>
        </w:rPr>
        <w:t>.</w:t>
      </w:r>
    </w:p>
    <w:p w14:paraId="16E59E7B" w14:textId="133F7C36" w:rsidR="00A923F1" w:rsidRPr="00EB1E99" w:rsidRDefault="00F0559A" w:rsidP="00EB1E99">
      <w:pPr>
        <w:pStyle w:val="NoSpacing"/>
        <w:jc w:val="both"/>
        <w:rPr>
          <w:rFonts w:ascii="Cambria" w:hAnsi="Cambria"/>
          <w:sz w:val="24"/>
          <w:szCs w:val="24"/>
        </w:rPr>
      </w:pPr>
      <w:r w:rsidRPr="00EB1E99">
        <w:rPr>
          <w:rFonts w:ascii="Cambria" w:hAnsi="Cambria" w:cs="Times New Roman"/>
          <w:sz w:val="24"/>
          <w:szCs w:val="24"/>
        </w:rPr>
        <w:tab/>
      </w:r>
      <w:r w:rsidRPr="00EB1E99">
        <w:rPr>
          <w:rFonts w:ascii="Cambria" w:hAnsi="Cambria" w:cs="Times New Roman"/>
          <w:b/>
          <w:sz w:val="24"/>
          <w:szCs w:val="24"/>
        </w:rPr>
        <w:t>Art. 3</w:t>
      </w:r>
      <w:r w:rsidRPr="00EB1E99">
        <w:rPr>
          <w:rFonts w:ascii="Cambria" w:hAnsi="Cambria" w:cs="Times New Roman"/>
          <w:sz w:val="24"/>
          <w:szCs w:val="24"/>
        </w:rPr>
        <w:t>.</w:t>
      </w:r>
      <w:r w:rsidR="00A923F1" w:rsidRPr="00EB1E99">
        <w:rPr>
          <w:rFonts w:ascii="Cambria" w:hAnsi="Cambria"/>
          <w:sz w:val="24"/>
          <w:szCs w:val="24"/>
        </w:rPr>
        <w:t>Prezenta hotărâre se comunică prin intermediul secretarului comunei, în termenul prevăzut de lege,Prim</w:t>
      </w:r>
      <w:r w:rsidR="00627808" w:rsidRPr="00EB1E99">
        <w:rPr>
          <w:rFonts w:ascii="Cambria" w:hAnsi="Cambria"/>
          <w:sz w:val="24"/>
          <w:szCs w:val="24"/>
        </w:rPr>
        <w:t>arului comunei Feleacu, Compartimentului</w:t>
      </w:r>
      <w:r w:rsidR="00A923F1" w:rsidRPr="00EB1E99">
        <w:rPr>
          <w:rFonts w:ascii="Cambria" w:hAnsi="Cambria"/>
          <w:sz w:val="24"/>
          <w:szCs w:val="24"/>
        </w:rPr>
        <w:t xml:space="preserve"> Buget Finanțe </w:t>
      </w:r>
      <w:r w:rsidR="006A262E">
        <w:rPr>
          <w:rFonts w:ascii="Cambria" w:hAnsi="Cambria"/>
          <w:sz w:val="24"/>
          <w:szCs w:val="24"/>
        </w:rPr>
        <w:t xml:space="preserve">Contabilitate </w:t>
      </w:r>
      <w:r w:rsidR="00A923F1" w:rsidRPr="00EB1E99">
        <w:rPr>
          <w:rFonts w:ascii="Cambria" w:hAnsi="Cambria"/>
          <w:sz w:val="24"/>
          <w:szCs w:val="24"/>
        </w:rPr>
        <w:t>, precum şi Prefectului Judeţului Cluj şi se aduce la cunoştinţa publică prin afişare la sediul Primăriei comunei Feleacu, precum şi pe pagina de internet „</w:t>
      </w:r>
      <w:hyperlink r:id="rId5" w:history="1">
        <w:r w:rsidR="00A923F1" w:rsidRPr="00EB1E99">
          <w:rPr>
            <w:rStyle w:val="Hyperlink"/>
            <w:rFonts w:ascii="Cambria" w:hAnsi="Cambria"/>
            <w:sz w:val="24"/>
            <w:szCs w:val="24"/>
          </w:rPr>
          <w:t>www.comunafeleacu.ro</w:t>
        </w:r>
      </w:hyperlink>
      <w:r w:rsidR="00A923F1" w:rsidRPr="00EB1E99">
        <w:rPr>
          <w:rFonts w:ascii="Cambria" w:hAnsi="Cambria"/>
          <w:sz w:val="24"/>
          <w:szCs w:val="24"/>
        </w:rPr>
        <w:t xml:space="preserve">”. </w:t>
      </w:r>
    </w:p>
    <w:p w14:paraId="01FD8671" w14:textId="77777777" w:rsidR="00F0559A" w:rsidRPr="00456BA5" w:rsidRDefault="00F0559A" w:rsidP="00F0559A">
      <w:pPr>
        <w:pStyle w:val="NoSpacing"/>
        <w:rPr>
          <w:rFonts w:ascii="Times New Roman" w:hAnsi="Times New Roman" w:cs="Times New Roman"/>
          <w:sz w:val="25"/>
          <w:szCs w:val="25"/>
        </w:rPr>
      </w:pPr>
    </w:p>
    <w:p w14:paraId="761B418A" w14:textId="77777777" w:rsidR="00F0559A" w:rsidRPr="00456BA5" w:rsidRDefault="00F0559A" w:rsidP="00F0559A">
      <w:pPr>
        <w:pStyle w:val="NoSpacing"/>
        <w:jc w:val="center"/>
        <w:rPr>
          <w:rFonts w:ascii="Times New Roman" w:hAnsi="Times New Roman" w:cs="Times New Roman"/>
          <w:sz w:val="25"/>
          <w:szCs w:val="25"/>
        </w:rPr>
      </w:pPr>
      <w:r w:rsidRPr="00456BA5">
        <w:rPr>
          <w:rFonts w:ascii="Times New Roman" w:hAnsi="Times New Roman" w:cs="Times New Roman"/>
          <w:sz w:val="25"/>
          <w:szCs w:val="25"/>
        </w:rPr>
        <w:t>INITIATOR  PROIECT</w:t>
      </w:r>
    </w:p>
    <w:p w14:paraId="0EAE3696" w14:textId="77777777" w:rsidR="00F0559A" w:rsidRPr="00456BA5" w:rsidRDefault="00F0559A" w:rsidP="00F0559A">
      <w:pPr>
        <w:pStyle w:val="NoSpacing"/>
        <w:jc w:val="center"/>
        <w:rPr>
          <w:rFonts w:ascii="Times New Roman" w:hAnsi="Times New Roman" w:cs="Times New Roman"/>
          <w:sz w:val="25"/>
          <w:szCs w:val="25"/>
        </w:rPr>
      </w:pPr>
      <w:r w:rsidRPr="00456BA5">
        <w:rPr>
          <w:rFonts w:ascii="Times New Roman" w:hAnsi="Times New Roman" w:cs="Times New Roman"/>
          <w:sz w:val="25"/>
          <w:szCs w:val="25"/>
        </w:rPr>
        <w:t>PRIMAR</w:t>
      </w:r>
    </w:p>
    <w:p w14:paraId="4C70CED1" w14:textId="77777777" w:rsidR="00F0559A" w:rsidRPr="00456BA5" w:rsidRDefault="00F0559A" w:rsidP="00F0559A">
      <w:pPr>
        <w:pStyle w:val="NoSpacing"/>
        <w:jc w:val="center"/>
        <w:rPr>
          <w:rFonts w:ascii="Times New Roman" w:hAnsi="Times New Roman" w:cs="Times New Roman"/>
          <w:sz w:val="25"/>
          <w:szCs w:val="25"/>
        </w:rPr>
      </w:pPr>
      <w:r w:rsidRPr="00456BA5">
        <w:rPr>
          <w:rFonts w:ascii="Times New Roman" w:hAnsi="Times New Roman" w:cs="Times New Roman"/>
          <w:sz w:val="25"/>
          <w:szCs w:val="25"/>
        </w:rPr>
        <w:t>COSTEA GABRIEL VICTOR</w:t>
      </w:r>
    </w:p>
    <w:p w14:paraId="1EBAF5DB" w14:textId="77777777" w:rsidR="00F0559A" w:rsidRPr="00456BA5" w:rsidRDefault="00F0559A" w:rsidP="00F0559A">
      <w:pPr>
        <w:pStyle w:val="NoSpacing"/>
        <w:jc w:val="center"/>
        <w:rPr>
          <w:rFonts w:ascii="Times New Roman" w:hAnsi="Times New Roman" w:cs="Times New Roman"/>
          <w:sz w:val="25"/>
          <w:szCs w:val="25"/>
        </w:rPr>
      </w:pPr>
      <w:r w:rsidRPr="00456BA5">
        <w:rPr>
          <w:rFonts w:ascii="Times New Roman" w:hAnsi="Times New Roman" w:cs="Times New Roman"/>
          <w:sz w:val="25"/>
          <w:szCs w:val="25"/>
        </w:rPr>
        <w:t xml:space="preserve">                                                                                                                                  AVIZAT</w:t>
      </w:r>
    </w:p>
    <w:p w14:paraId="05768271" w14:textId="77777777" w:rsidR="00F0559A" w:rsidRPr="00456BA5" w:rsidRDefault="00456BA5" w:rsidP="00F0559A">
      <w:pPr>
        <w:pStyle w:val="NoSpacing"/>
        <w:jc w:val="right"/>
        <w:rPr>
          <w:rFonts w:ascii="Times New Roman" w:hAnsi="Times New Roman" w:cs="Times New Roman"/>
          <w:sz w:val="25"/>
          <w:szCs w:val="25"/>
        </w:rPr>
      </w:pPr>
      <w:r>
        <w:rPr>
          <w:rFonts w:ascii="Times New Roman" w:hAnsi="Times New Roman" w:cs="Times New Roman"/>
          <w:sz w:val="25"/>
          <w:szCs w:val="25"/>
        </w:rPr>
        <w:t xml:space="preserve">Secretar </w:t>
      </w:r>
    </w:p>
    <w:p w14:paraId="2E76DF27" w14:textId="77777777" w:rsidR="00F0559A" w:rsidRPr="00456BA5" w:rsidRDefault="00F0559A" w:rsidP="00F0559A">
      <w:pPr>
        <w:pStyle w:val="NoSpacing"/>
        <w:jc w:val="center"/>
        <w:rPr>
          <w:rFonts w:ascii="Times New Roman" w:hAnsi="Times New Roman" w:cs="Times New Roman"/>
          <w:sz w:val="25"/>
          <w:szCs w:val="25"/>
        </w:rPr>
      </w:pPr>
      <w:r w:rsidRPr="00456BA5">
        <w:rPr>
          <w:rFonts w:ascii="Times New Roman" w:hAnsi="Times New Roman" w:cs="Times New Roman"/>
          <w:sz w:val="25"/>
          <w:szCs w:val="25"/>
        </w:rPr>
        <w:t xml:space="preserve">                                                                                                                </w:t>
      </w:r>
      <w:r w:rsidR="00456BA5">
        <w:rPr>
          <w:rFonts w:ascii="Times New Roman" w:hAnsi="Times New Roman" w:cs="Times New Roman"/>
          <w:sz w:val="25"/>
          <w:szCs w:val="25"/>
        </w:rPr>
        <w:t xml:space="preserve">       </w:t>
      </w:r>
      <w:r w:rsidRPr="00456BA5">
        <w:rPr>
          <w:rFonts w:ascii="Times New Roman" w:hAnsi="Times New Roman" w:cs="Times New Roman"/>
          <w:sz w:val="25"/>
          <w:szCs w:val="25"/>
        </w:rPr>
        <w:t xml:space="preserve">  Mocan Valeria</w:t>
      </w:r>
    </w:p>
    <w:p w14:paraId="215B9431" w14:textId="77777777" w:rsidR="00F0559A" w:rsidRPr="00456BA5" w:rsidRDefault="00F0559A" w:rsidP="00F0559A">
      <w:pPr>
        <w:pStyle w:val="NoSpacing"/>
        <w:jc w:val="center"/>
        <w:rPr>
          <w:rFonts w:ascii="Times New Roman" w:hAnsi="Times New Roman" w:cs="Times New Roman"/>
          <w:sz w:val="25"/>
          <w:szCs w:val="25"/>
        </w:rPr>
      </w:pPr>
    </w:p>
    <w:p w14:paraId="5150D80B" w14:textId="77777777" w:rsidR="00F0559A" w:rsidRPr="0098682F" w:rsidRDefault="00F0559A" w:rsidP="00F0559A">
      <w:pPr>
        <w:pStyle w:val="NoSpacing"/>
        <w:jc w:val="center"/>
        <w:rPr>
          <w:rFonts w:ascii="Cambria" w:hAnsi="Cambria"/>
          <w:sz w:val="24"/>
          <w:szCs w:val="24"/>
        </w:rPr>
      </w:pPr>
      <w:r w:rsidRPr="0098682F">
        <w:rPr>
          <w:rFonts w:ascii="Cambria" w:hAnsi="Cambria"/>
          <w:sz w:val="24"/>
          <w:szCs w:val="24"/>
        </w:rPr>
        <w:lastRenderedPageBreak/>
        <w:t>ROMÂNIA</w:t>
      </w:r>
    </w:p>
    <w:p w14:paraId="257CF956" w14:textId="77777777" w:rsidR="00F0559A" w:rsidRPr="0098682F" w:rsidRDefault="00F0559A" w:rsidP="00F0559A">
      <w:pPr>
        <w:pStyle w:val="NoSpacing"/>
        <w:jc w:val="center"/>
        <w:rPr>
          <w:rFonts w:ascii="Cambria" w:hAnsi="Cambria"/>
          <w:sz w:val="24"/>
          <w:szCs w:val="24"/>
        </w:rPr>
      </w:pPr>
      <w:r w:rsidRPr="0098682F">
        <w:rPr>
          <w:rFonts w:ascii="Cambria" w:hAnsi="Cambria"/>
          <w:sz w:val="24"/>
          <w:szCs w:val="24"/>
        </w:rPr>
        <w:t>JUDEŢUL CLUJ</w:t>
      </w:r>
    </w:p>
    <w:p w14:paraId="46761BD4" w14:textId="77777777" w:rsidR="00F0559A" w:rsidRPr="0098682F" w:rsidRDefault="00F0559A" w:rsidP="00F0559A">
      <w:pPr>
        <w:pStyle w:val="NoSpacing"/>
        <w:jc w:val="center"/>
        <w:rPr>
          <w:rFonts w:ascii="Cambria" w:hAnsi="Cambria"/>
          <w:sz w:val="24"/>
          <w:szCs w:val="24"/>
        </w:rPr>
      </w:pPr>
      <w:r w:rsidRPr="0098682F">
        <w:rPr>
          <w:rFonts w:ascii="Cambria" w:hAnsi="Cambria"/>
          <w:sz w:val="24"/>
          <w:szCs w:val="24"/>
        </w:rPr>
        <w:t>COMUNA FELEACU</w:t>
      </w:r>
    </w:p>
    <w:p w14:paraId="3C1667B6" w14:textId="5770F4A3" w:rsidR="00F0559A" w:rsidRPr="0098682F" w:rsidRDefault="00661BFA" w:rsidP="00F0559A">
      <w:pPr>
        <w:pStyle w:val="NoSpacing"/>
        <w:jc w:val="center"/>
        <w:rPr>
          <w:rFonts w:ascii="Cambria" w:hAnsi="Cambria"/>
          <w:sz w:val="24"/>
          <w:szCs w:val="24"/>
        </w:rPr>
      </w:pPr>
      <w:r>
        <w:rPr>
          <w:rFonts w:ascii="Cambria" w:hAnsi="Cambria"/>
          <w:sz w:val="24"/>
          <w:szCs w:val="24"/>
        </w:rPr>
        <w:t>Nr.</w:t>
      </w:r>
      <w:r w:rsidR="00C11DDD">
        <w:rPr>
          <w:rFonts w:ascii="Cambria" w:hAnsi="Cambria"/>
          <w:sz w:val="24"/>
          <w:szCs w:val="24"/>
        </w:rPr>
        <w:t>81</w:t>
      </w:r>
      <w:r w:rsidR="00254A9C">
        <w:rPr>
          <w:rFonts w:ascii="Cambria" w:hAnsi="Cambria"/>
          <w:sz w:val="24"/>
          <w:szCs w:val="24"/>
        </w:rPr>
        <w:t>/04.01.2024</w:t>
      </w:r>
    </w:p>
    <w:p w14:paraId="429586D6" w14:textId="77777777" w:rsidR="00F0559A" w:rsidRPr="0098682F" w:rsidRDefault="00F0559A" w:rsidP="00F0559A">
      <w:pPr>
        <w:pStyle w:val="NoSpacing"/>
        <w:jc w:val="center"/>
        <w:rPr>
          <w:rFonts w:ascii="Cambria" w:hAnsi="Cambria"/>
          <w:sz w:val="24"/>
          <w:szCs w:val="24"/>
        </w:rPr>
      </w:pPr>
    </w:p>
    <w:p w14:paraId="7D6291C9" w14:textId="77777777" w:rsidR="00F0559A" w:rsidRPr="0098682F" w:rsidRDefault="00F0559A" w:rsidP="00F0559A">
      <w:pPr>
        <w:pStyle w:val="NoSpacing"/>
        <w:jc w:val="center"/>
        <w:rPr>
          <w:rFonts w:ascii="Cambria" w:hAnsi="Cambria"/>
          <w:sz w:val="24"/>
          <w:szCs w:val="24"/>
        </w:rPr>
      </w:pPr>
      <w:r w:rsidRPr="0098682F">
        <w:rPr>
          <w:rFonts w:ascii="Cambria" w:hAnsi="Cambria"/>
          <w:sz w:val="24"/>
          <w:szCs w:val="24"/>
        </w:rPr>
        <w:t xml:space="preserve">REFERAT DE APROBARE </w:t>
      </w:r>
    </w:p>
    <w:p w14:paraId="497FC840" w14:textId="77777777" w:rsidR="00F0559A" w:rsidRPr="0098682F" w:rsidRDefault="00F0559A" w:rsidP="00F0559A">
      <w:pPr>
        <w:pStyle w:val="NoSpacing"/>
        <w:jc w:val="center"/>
        <w:rPr>
          <w:rFonts w:ascii="Cambria" w:hAnsi="Cambria"/>
          <w:sz w:val="24"/>
          <w:szCs w:val="24"/>
        </w:rPr>
      </w:pPr>
    </w:p>
    <w:p w14:paraId="46321F62" w14:textId="72EF5711" w:rsidR="00F0559A" w:rsidRPr="00935546" w:rsidRDefault="00F0559A" w:rsidP="00935546">
      <w:pPr>
        <w:pStyle w:val="NoSpacing"/>
        <w:rPr>
          <w:rFonts w:ascii="Cambria" w:eastAsia="TimesNewRomanPS-BoldMT" w:hAnsi="Cambria"/>
          <w:sz w:val="24"/>
          <w:szCs w:val="24"/>
        </w:rPr>
      </w:pPr>
      <w:r w:rsidRPr="00935546">
        <w:rPr>
          <w:rFonts w:ascii="Cambria" w:hAnsi="Cambria"/>
          <w:sz w:val="24"/>
          <w:szCs w:val="24"/>
        </w:rPr>
        <w:t xml:space="preserve">a proiectul de hotărâre privind  acoperirea definitivă </w:t>
      </w:r>
      <w:r w:rsidRPr="00935546">
        <w:rPr>
          <w:rFonts w:ascii="Cambria" w:eastAsia="TimesNewRomanPS-BoldMT" w:hAnsi="Cambria"/>
          <w:sz w:val="24"/>
          <w:szCs w:val="24"/>
        </w:rPr>
        <w:t xml:space="preserve">din excedentul bugetului local a deficitului secţiunii de   dezvoltare pe </w:t>
      </w:r>
      <w:r w:rsidR="00627808">
        <w:rPr>
          <w:rFonts w:ascii="Cambria" w:eastAsia="TimesNewRomanPS-BoldMT" w:hAnsi="Cambria"/>
          <w:sz w:val="24"/>
          <w:szCs w:val="24"/>
        </w:rPr>
        <w:t>anul 202</w:t>
      </w:r>
      <w:r w:rsidR="00254A9C">
        <w:rPr>
          <w:rFonts w:ascii="Cambria" w:eastAsia="TimesNewRomanPS-BoldMT" w:hAnsi="Cambria"/>
          <w:sz w:val="24"/>
          <w:szCs w:val="24"/>
        </w:rPr>
        <w:t>3</w:t>
      </w:r>
    </w:p>
    <w:p w14:paraId="0BEACE2B" w14:textId="77777777" w:rsidR="00F0559A" w:rsidRPr="00935546" w:rsidRDefault="00F0559A" w:rsidP="00935546">
      <w:pPr>
        <w:pStyle w:val="NoSpacing"/>
        <w:rPr>
          <w:rFonts w:ascii="Cambria" w:hAnsi="Cambria"/>
          <w:sz w:val="24"/>
          <w:szCs w:val="24"/>
        </w:rPr>
      </w:pPr>
    </w:p>
    <w:p w14:paraId="49F3F9BF" w14:textId="7A1CFF28" w:rsidR="00F0559A" w:rsidRPr="00935546" w:rsidRDefault="00F0559A" w:rsidP="00722572">
      <w:pPr>
        <w:pStyle w:val="NoSpacing"/>
        <w:jc w:val="both"/>
        <w:rPr>
          <w:rFonts w:ascii="Cambria" w:hAnsi="Cambria"/>
          <w:sz w:val="24"/>
          <w:szCs w:val="24"/>
        </w:rPr>
      </w:pPr>
      <w:r w:rsidRPr="00935546">
        <w:rPr>
          <w:rFonts w:ascii="Cambria" w:hAnsi="Cambria"/>
          <w:sz w:val="24"/>
          <w:szCs w:val="24"/>
        </w:rPr>
        <w:tab/>
        <w:t>Prin  Ordinul Ministrului Finanţelor</w:t>
      </w:r>
      <w:r w:rsidR="00627808">
        <w:rPr>
          <w:rFonts w:ascii="Cambria" w:hAnsi="Cambria"/>
          <w:sz w:val="24"/>
          <w:szCs w:val="24"/>
        </w:rPr>
        <w:t xml:space="preserve"> Publice nr.</w:t>
      </w:r>
      <w:r w:rsidR="00254A9C">
        <w:rPr>
          <w:rFonts w:ascii="Cambria" w:hAnsi="Cambria"/>
          <w:sz w:val="24"/>
          <w:szCs w:val="24"/>
        </w:rPr>
        <w:t>5389</w:t>
      </w:r>
      <w:r w:rsidR="00627808">
        <w:rPr>
          <w:rFonts w:ascii="Cambria" w:hAnsi="Cambria"/>
          <w:sz w:val="24"/>
          <w:szCs w:val="24"/>
        </w:rPr>
        <w:t>/15</w:t>
      </w:r>
      <w:r w:rsidRPr="00935546">
        <w:rPr>
          <w:rFonts w:ascii="Cambria" w:hAnsi="Cambria"/>
          <w:sz w:val="24"/>
          <w:szCs w:val="24"/>
        </w:rPr>
        <w:t xml:space="preserve"> decembrie </w:t>
      </w:r>
      <w:r w:rsidR="00627808">
        <w:rPr>
          <w:rFonts w:ascii="Cambria" w:hAnsi="Cambria"/>
          <w:sz w:val="24"/>
          <w:szCs w:val="24"/>
        </w:rPr>
        <w:t>202</w:t>
      </w:r>
      <w:r w:rsidR="00254A9C">
        <w:rPr>
          <w:rFonts w:ascii="Cambria" w:hAnsi="Cambria"/>
          <w:sz w:val="24"/>
          <w:szCs w:val="24"/>
        </w:rPr>
        <w:t>3</w:t>
      </w:r>
      <w:r w:rsidRPr="00935546">
        <w:rPr>
          <w:rFonts w:ascii="Cambria" w:hAnsi="Cambria"/>
          <w:sz w:val="24"/>
          <w:szCs w:val="24"/>
        </w:rPr>
        <w:t xml:space="preserve"> s-au  aprobarea Normele metodologice privind încheierea exe</w:t>
      </w:r>
      <w:r w:rsidR="00627808">
        <w:rPr>
          <w:rFonts w:ascii="Cambria" w:hAnsi="Cambria"/>
          <w:sz w:val="24"/>
          <w:szCs w:val="24"/>
        </w:rPr>
        <w:t>rciţiului bugetar al anului 202</w:t>
      </w:r>
      <w:r w:rsidR="00254A9C">
        <w:rPr>
          <w:rFonts w:ascii="Cambria" w:hAnsi="Cambria"/>
          <w:sz w:val="24"/>
          <w:szCs w:val="24"/>
        </w:rPr>
        <w:t>3</w:t>
      </w:r>
      <w:r w:rsidRPr="00935546">
        <w:rPr>
          <w:rFonts w:ascii="Cambria" w:hAnsi="Cambria"/>
          <w:sz w:val="24"/>
          <w:szCs w:val="24"/>
        </w:rPr>
        <w:t>.</w:t>
      </w:r>
    </w:p>
    <w:p w14:paraId="3F9A6EC6" w14:textId="1A632FF2" w:rsidR="00722572" w:rsidRDefault="00722572" w:rsidP="00722572">
      <w:pPr>
        <w:spacing w:after="0"/>
        <w:jc w:val="both"/>
        <w:rPr>
          <w:rFonts w:ascii="Cambria" w:eastAsia="Times New Roman" w:hAnsi="Cambria" w:cs="Courier New"/>
          <w:sz w:val="24"/>
          <w:szCs w:val="24"/>
          <w:lang w:eastAsia="en-GB"/>
        </w:rPr>
      </w:pPr>
      <w:r>
        <w:rPr>
          <w:rFonts w:ascii="Cambria" w:hAnsi="Cambria"/>
          <w:sz w:val="24"/>
          <w:szCs w:val="24"/>
        </w:rPr>
        <w:t xml:space="preserve">          </w:t>
      </w:r>
      <w:r>
        <w:rPr>
          <w:rFonts w:ascii="Cambria" w:eastAsia="Times New Roman" w:hAnsi="Cambria" w:cs="Courier New"/>
          <w:b/>
          <w:bCs/>
          <w:sz w:val="24"/>
          <w:szCs w:val="24"/>
          <w:lang w:eastAsia="en-GB"/>
        </w:rPr>
        <w:t xml:space="preserve">  </w:t>
      </w:r>
      <w:r w:rsidRPr="00F84D21">
        <w:rPr>
          <w:rFonts w:ascii="Cambria" w:eastAsia="Times New Roman" w:hAnsi="Cambria" w:cs="Courier New"/>
          <w:sz w:val="24"/>
          <w:szCs w:val="24"/>
          <w:lang w:eastAsia="en-GB"/>
        </w:rPr>
        <w:t> Stabilirea rezultatului executiei bugetului local</w:t>
      </w:r>
    </w:p>
    <w:p w14:paraId="21CF252E" w14:textId="13D562DD" w:rsidR="0085319D" w:rsidRPr="0085319D" w:rsidRDefault="00ED6FAA" w:rsidP="0085319D">
      <w:pPr>
        <w:autoSpaceDE w:val="0"/>
        <w:spacing w:after="0" w:line="240" w:lineRule="auto"/>
        <w:jc w:val="both"/>
        <w:rPr>
          <w:rFonts w:ascii="Cambria" w:eastAsia="Times New Roman" w:hAnsi="Cambria" w:cs="Courier New"/>
          <w:color w:val="000000" w:themeColor="text1"/>
          <w:sz w:val="24"/>
          <w:szCs w:val="24"/>
          <w:shd w:val="clear" w:color="auto" w:fill="FFFFFF"/>
          <w:lang w:val="en-US" w:eastAsia="en-US"/>
        </w:rPr>
      </w:pPr>
      <w:r>
        <w:rPr>
          <w:rFonts w:ascii="Cambria" w:eastAsia="Times New Roman" w:hAnsi="Cambria" w:cs="Courier New"/>
          <w:b/>
          <w:bCs/>
          <w:color w:val="000000" w:themeColor="text1"/>
          <w:sz w:val="24"/>
          <w:szCs w:val="24"/>
          <w:lang w:val="en-US" w:eastAsia="en-US"/>
        </w:rPr>
        <w:t xml:space="preserve">           </w:t>
      </w:r>
      <w:r w:rsidR="0085319D" w:rsidRPr="0085319D">
        <w:rPr>
          <w:rFonts w:ascii="Cambria" w:eastAsia="Times New Roman" w:hAnsi="Cambria" w:cs="Courier New"/>
          <w:color w:val="000000" w:themeColor="text1"/>
          <w:sz w:val="24"/>
          <w:szCs w:val="24"/>
          <w:shd w:val="clear" w:color="auto" w:fill="FFFFFF"/>
          <w:lang w:val="en-US" w:eastAsia="en-US"/>
        </w:rPr>
        <w:t xml:space="preserve"> </w:t>
      </w:r>
      <w:r w:rsidR="0085319D" w:rsidRPr="0085319D">
        <w:rPr>
          <w:rFonts w:ascii="Cambria" w:eastAsia="Times New Roman" w:hAnsi="Cambria" w:cs="Courier New"/>
          <w:color w:val="000000" w:themeColor="text1"/>
          <w:sz w:val="24"/>
          <w:szCs w:val="24"/>
          <w:lang w:val="en-US" w:eastAsia="en-US"/>
        </w:rPr>
        <w:t>În cazul în care operaţiunile de regularizare prevăzute la pct. 5.6 şi 5.9 determină gol temporar de casă al bugetului local, unităţile Trezoreriei Statului, pe baza ordinelor de plată întocmite de către unităţile administrativ-teritoriale, vor transfera suma corespunzătoare golului de casă astfel creat, din contul 82.A.98.00.00 "Excedent al bugetului local" în contul de venituri ale bugetului local 21.A.40.11.00 "Venituri ale bugetelor locale - Sume din excedentul anului precedent pentru acoperirea golurilor temporare de casă ale secţiunii de funcţionare" sau 21. A.40.13.00 "Venituri ale bugetelor locale - Sume din excedentul anului precedent pentru acoperirea golurilor temporare de casă ale secţiunii de dezvoltare", după caz.</w:t>
      </w:r>
    </w:p>
    <w:p w14:paraId="22D21866" w14:textId="745EBB24"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shd w:val="clear" w:color="auto" w:fill="FFFFFF"/>
          <w:lang w:val="en-US" w:eastAsia="en-US"/>
        </w:rPr>
      </w:pPr>
      <w:r w:rsidRPr="0085319D">
        <w:rPr>
          <w:rFonts w:ascii="Cambria" w:eastAsia="Times New Roman" w:hAnsi="Cambria" w:cs="Courier New"/>
          <w:color w:val="000000" w:themeColor="text1"/>
          <w:sz w:val="24"/>
          <w:szCs w:val="24"/>
          <w:shd w:val="clear" w:color="auto" w:fill="FFFFFF"/>
          <w:lang w:val="en-US" w:eastAsia="en-US"/>
        </w:rPr>
        <w:t xml:space="preserve"> </w:t>
      </w:r>
      <w:r w:rsidRPr="0085319D">
        <w:rPr>
          <w:rFonts w:ascii="Cambria" w:eastAsia="Times New Roman" w:hAnsi="Cambria" w:cs="Courier New"/>
          <w:color w:val="000000" w:themeColor="text1"/>
          <w:sz w:val="24"/>
          <w:szCs w:val="24"/>
          <w:lang w:val="en-US" w:eastAsia="en-US"/>
        </w:rPr>
        <w:t>Pe data de 28 decembrie 2023, ordonatorii principali de credite ai bugetelor locale reîntregesc excedentul anului precedent cu sumele repartizate din acesta în cursul anului 2023 pentru acoperirea golurilor temporare de casă, pe bază de ordine de plată, prin virarea sumelor corespunzătoare din conturile de venituri ale bugetului local 21.A.40.11.00 "Venituri ale bugetelor locale - Sume din excedentul anului precedent pentru acoperirea golurilor temporare de casă ale secţiunii de funcţionare", 21.A.40.18.00 "Venituri ale bugetelor locale - Sume din excedentul bugetului local utilizate pentru finanţarea cheltuielilor secţiunii de funcţionare", 21. A.40.13.00 "Venituri ale bugetelor locale - Sume din excedentul anului precedent pentru acoperirea golurilor temporare de casă ale secţiunii de dezvoltare" şi 21.A.40.14.00 "Venituri ale bugetelor locale - Sume din excedentul bugetului local utilizate pentru finanţarea cheltuielilor secţiunii de dezvoltare" în contul 82.A.98.00.00 "Excedent al bugetului local".</w:t>
      </w:r>
    </w:p>
    <w:p w14:paraId="70FECDDB" w14:textId="7E43CB70"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shd w:val="clear" w:color="auto" w:fill="FFFFFF"/>
          <w:lang w:val="en-US" w:eastAsia="en-US"/>
        </w:rPr>
        <w:t xml:space="preserve"> </w:t>
      </w:r>
      <w:r w:rsidRPr="0085319D">
        <w:rPr>
          <w:rFonts w:ascii="Cambria" w:eastAsia="Times New Roman" w:hAnsi="Cambria" w:cs="Courier New"/>
          <w:color w:val="000000" w:themeColor="text1"/>
          <w:sz w:val="24"/>
          <w:szCs w:val="24"/>
          <w:lang w:val="en-US" w:eastAsia="en-US"/>
        </w:rPr>
        <w:t>Stabilirea rezultatului execuţiei bugetului local După efectuarea operaţiunilor de regularizare cu bugetul de stat şi cu celelalte bugete prevăzute de  norme metodologice, precum şi a operaţiunilor de la pct.5.14, autorităţile administraţiei publice locale şi unităţile Trezoreriei Statului vor proceda la stabilirea rezultatului execuţiei bugetelor locale la finele anului, pe secţiuni.</w:t>
      </w:r>
    </w:p>
    <w:p w14:paraId="7A2C2B5D" w14:textId="2026EB0C"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shd w:val="clear" w:color="auto" w:fill="FFFFFF"/>
          <w:lang w:val="en-US" w:eastAsia="en-US"/>
        </w:rPr>
      </w:pPr>
      <w:r w:rsidRPr="0085319D">
        <w:rPr>
          <w:rFonts w:ascii="Cambria" w:eastAsia="Times New Roman" w:hAnsi="Cambria" w:cs="Courier New"/>
          <w:color w:val="000000" w:themeColor="text1"/>
          <w:sz w:val="24"/>
          <w:szCs w:val="24"/>
          <w:lang w:val="en-US" w:eastAsia="en-US"/>
        </w:rPr>
        <w:t>Închiderea execuţiei secţiunii de funcţionare:</w:t>
      </w:r>
    </w:p>
    <w:p w14:paraId="0B8882B4" w14:textId="06090A55"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shd w:val="clear" w:color="auto" w:fill="FFFFFF"/>
          <w:lang w:val="en-US" w:eastAsia="en-US"/>
        </w:rPr>
        <w:t xml:space="preserve"> </w:t>
      </w:r>
      <w:r w:rsidRPr="0085319D">
        <w:rPr>
          <w:rFonts w:ascii="Cambria" w:eastAsia="Times New Roman" w:hAnsi="Cambria" w:cs="Courier New"/>
          <w:color w:val="000000" w:themeColor="text1"/>
          <w:sz w:val="24"/>
          <w:szCs w:val="24"/>
          <w:lang w:val="en-US" w:eastAsia="en-US"/>
        </w:rPr>
        <w:t>Conturile de venituri şi de cheltuieli ale secţiunii de funcţionare se închid prin contul de excedent al secţiunii de funcţionare sau prin contul de deficit al secţiunii de funcţionare, după caz, astfel:</w:t>
      </w:r>
    </w:p>
    <w:p w14:paraId="0F0AE6DF"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 </w:t>
      </w:r>
      <w:r w:rsidRPr="0085319D">
        <w:rPr>
          <w:rFonts w:ascii="Cambria" w:eastAsia="Times New Roman" w:hAnsi="Cambria" w:cs="Courier New"/>
          <w:color w:val="000000" w:themeColor="text1"/>
          <w:sz w:val="24"/>
          <w:szCs w:val="24"/>
          <w:lang w:val="en-US" w:eastAsia="en-US"/>
        </w:rPr>
        <w:t>prin contul 82.A.98.96.00 "Excedent al secţiunii de funcţionare", în situaţia în care totalul veniturilor secţiunii de funcţionare este mai mare decât totalul cheltuielilor secţiunii de funcţionare;</w:t>
      </w:r>
    </w:p>
    <w:p w14:paraId="3047A452"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shd w:val="clear" w:color="auto" w:fill="FFFFFF"/>
          <w:lang w:val="en-US" w:eastAsia="en-US"/>
        </w:rPr>
      </w:pPr>
      <w:r w:rsidRPr="0085319D">
        <w:rPr>
          <w:rFonts w:ascii="Cambria" w:eastAsia="Times New Roman" w:hAnsi="Cambria" w:cs="Courier New"/>
          <w:b/>
          <w:bCs/>
          <w:color w:val="000000" w:themeColor="text1"/>
          <w:sz w:val="24"/>
          <w:szCs w:val="24"/>
          <w:lang w:val="en-US" w:eastAsia="en-US"/>
        </w:rPr>
        <w:t>– </w:t>
      </w:r>
      <w:r w:rsidRPr="0085319D">
        <w:rPr>
          <w:rFonts w:ascii="Cambria" w:eastAsia="Times New Roman" w:hAnsi="Cambria" w:cs="Courier New"/>
          <w:color w:val="000000" w:themeColor="text1"/>
          <w:sz w:val="24"/>
          <w:szCs w:val="24"/>
          <w:lang w:val="en-US" w:eastAsia="en-US"/>
        </w:rPr>
        <w:t>prin contul 82.A.99.96.00 "Deficit al secţiunii de funcţionare", în situaţia în care totalul veniturilor secţiunii de funcţionare este mai mic decât totalul cheltuielilor secţiunii de funcţionare.</w:t>
      </w:r>
    </w:p>
    <w:p w14:paraId="4777B72E" w14:textId="4CE7779E"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lastRenderedPageBreak/>
        <w:t>Operaţiunile privind închiderea conturilor de venituri şi cheltuieli ale secţiunii de funcţionare:</w:t>
      </w:r>
    </w:p>
    <w:p w14:paraId="56BB2DEF"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a)</w:t>
      </w:r>
      <w:r w:rsidRPr="0085319D">
        <w:rPr>
          <w:rFonts w:ascii="Cambria" w:eastAsia="Times New Roman" w:hAnsi="Cambria" w:cs="Courier New"/>
          <w:color w:val="000000" w:themeColor="text1"/>
          <w:sz w:val="24"/>
          <w:szCs w:val="24"/>
          <w:lang w:val="en-US" w:eastAsia="en-US"/>
        </w:rPr>
        <w:t>închiderea de către unităţile Trezoreriei Statului a conturilor de cheltuieli ale secţiunii de funcţionare: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54"/>
        <w:gridCol w:w="148"/>
        <w:gridCol w:w="5154"/>
      </w:tblGrid>
      <w:tr w:rsidR="0085319D" w:rsidRPr="0085319D" w14:paraId="271395C4"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E1BF0"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82.A.98.96.00</w:t>
            </w:r>
          </w:p>
          <w:p w14:paraId="14E2B888"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secțiunii de funcționare"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CDF3ED"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139F9D"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24.A</w:t>
            </w:r>
          </w:p>
          <w:p w14:paraId="3BDF460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"Cheltuielile bugetelor locale" </w:t>
            </w:r>
          </w:p>
          <w:p w14:paraId="7F8EDF25"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corespunzătoaresecțiunii de funcționare)</w:t>
            </w:r>
          </w:p>
        </w:tc>
      </w:tr>
    </w:tbl>
    <w:p w14:paraId="3565357A" w14:textId="77777777" w:rsidR="0085319D" w:rsidRPr="0085319D" w:rsidRDefault="0085319D" w:rsidP="0085319D">
      <w:pPr>
        <w:spacing w:after="0" w:line="240" w:lineRule="auto"/>
        <w:ind w:left="225"/>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shd w:val="clear" w:color="auto" w:fill="FFFFFF"/>
          <w:lang w:val="en-US" w:eastAsia="en-US"/>
        </w:rPr>
        <w:t>sau, după caz,</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78"/>
        <w:gridCol w:w="148"/>
        <w:gridCol w:w="5314"/>
      </w:tblGrid>
      <w:tr w:rsidR="0085319D" w:rsidRPr="0085319D" w14:paraId="36618F05"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168C8"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82.A.99.96.00</w:t>
            </w:r>
          </w:p>
          <w:p w14:paraId="44DD83DE"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"Deficit al secțiunii de funcționare"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8B2DE"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92B29C"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24.A</w:t>
            </w:r>
          </w:p>
          <w:p w14:paraId="35DADAD9"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"Cheltuielile bugetelor locale"</w:t>
            </w:r>
          </w:p>
          <w:p w14:paraId="280A8373"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 de funcționare)</w:t>
            </w:r>
          </w:p>
        </w:tc>
      </w:tr>
    </w:tbl>
    <w:p w14:paraId="57B88E27"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b)</w:t>
      </w:r>
      <w:r w:rsidRPr="0085319D">
        <w:rPr>
          <w:rFonts w:ascii="Cambria" w:eastAsia="Times New Roman" w:hAnsi="Cambria" w:cs="Courier New"/>
          <w:color w:val="000000" w:themeColor="text1"/>
          <w:sz w:val="24"/>
          <w:szCs w:val="24"/>
          <w:lang w:val="en-US" w:eastAsia="en-US"/>
        </w:rPr>
        <w:t>închiderea de către unităţile Trezoreriei Statului a conturilor de venituri ale bugetelor locale: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40"/>
        <w:gridCol w:w="148"/>
        <w:gridCol w:w="3768"/>
      </w:tblGrid>
      <w:tr w:rsidR="0085319D" w:rsidRPr="0085319D" w14:paraId="18B511A7"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32581D"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21.A</w:t>
            </w:r>
          </w:p>
          <w:p w14:paraId="4C6B4A98"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"Veniturile bugetelor locale" </w:t>
            </w:r>
          </w:p>
          <w:p w14:paraId="4B197EF0"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secțiuniide funcționare)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78F3C"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EC6A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82.A.98.96.00</w:t>
            </w:r>
          </w:p>
          <w:p w14:paraId="400847BE"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secțiunii de funcționare"</w:t>
            </w:r>
          </w:p>
        </w:tc>
      </w:tr>
    </w:tbl>
    <w:p w14:paraId="7572EE09" w14:textId="77777777" w:rsidR="0085319D" w:rsidRPr="0085319D" w:rsidRDefault="0085319D" w:rsidP="0085319D">
      <w:pPr>
        <w:spacing w:after="0" w:line="240" w:lineRule="auto"/>
        <w:ind w:left="225"/>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shd w:val="clear" w:color="auto" w:fill="FFFFFF"/>
          <w:lang w:val="en-US" w:eastAsia="en-US"/>
        </w:rPr>
        <w:t>sau, după caz,</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14"/>
        <w:gridCol w:w="148"/>
        <w:gridCol w:w="3484"/>
      </w:tblGrid>
      <w:tr w:rsidR="0085319D" w:rsidRPr="0085319D" w14:paraId="7BA0392D"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22BC37"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21.A</w:t>
            </w:r>
          </w:p>
          <w:p w14:paraId="309B6804"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"Veniturile bugetelor locale"</w:t>
            </w:r>
          </w:p>
          <w:p w14:paraId="54F239B8"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 de funcționare)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9D20A2"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F9CA0F"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82.A.99.96.00</w:t>
            </w:r>
          </w:p>
          <w:p w14:paraId="5AC967CE"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"Deficit al secțiunii de funcționare</w:t>
            </w:r>
          </w:p>
        </w:tc>
      </w:tr>
    </w:tbl>
    <w:p w14:paraId="40EAFF67" w14:textId="0EA039D9"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Închiderea execuţiei secţiunii de dezvoltare:</w:t>
      </w:r>
    </w:p>
    <w:p w14:paraId="1254E00C" w14:textId="647A5800"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shd w:val="clear" w:color="auto" w:fill="FFFFFF"/>
          <w:lang w:val="en-US" w:eastAsia="en-US"/>
        </w:rPr>
      </w:pPr>
      <w:r w:rsidRPr="0085319D">
        <w:rPr>
          <w:rFonts w:ascii="Cambria" w:eastAsia="Times New Roman" w:hAnsi="Cambria" w:cs="Courier New"/>
          <w:color w:val="000000" w:themeColor="text1"/>
          <w:sz w:val="24"/>
          <w:szCs w:val="24"/>
          <w:shd w:val="clear" w:color="auto" w:fill="FFFFFF"/>
          <w:lang w:val="en-US" w:eastAsia="en-US"/>
        </w:rPr>
        <w:t xml:space="preserve"> </w:t>
      </w:r>
      <w:r w:rsidRPr="0085319D">
        <w:rPr>
          <w:rFonts w:ascii="Cambria" w:eastAsia="Times New Roman" w:hAnsi="Cambria" w:cs="Courier New"/>
          <w:color w:val="000000" w:themeColor="text1"/>
          <w:sz w:val="24"/>
          <w:szCs w:val="24"/>
          <w:lang w:val="en-US" w:eastAsia="en-US"/>
        </w:rPr>
        <w:t>Conturile de venituri şi de cheltuieli ale secţiunii de dezvoltare se închid prin contul de excedent al secţiunii de dezvoltare sau prin contul de deficit al secţiunii de dezvoltare, după caz, astfel:</w:t>
      </w:r>
    </w:p>
    <w:p w14:paraId="5D23E6BA"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 </w:t>
      </w:r>
      <w:r w:rsidRPr="0085319D">
        <w:rPr>
          <w:rFonts w:ascii="Cambria" w:eastAsia="Times New Roman" w:hAnsi="Cambria" w:cs="Courier New"/>
          <w:color w:val="000000" w:themeColor="text1"/>
          <w:sz w:val="24"/>
          <w:szCs w:val="24"/>
          <w:lang w:val="en-US" w:eastAsia="en-US"/>
        </w:rPr>
        <w:t>prin contul 82.A.98.97.00 "Excedent al secţiunii de dezvoltare", în situaţia în care totalul veniturilor secţiunii de dezvoltare este mai mare decât totalul cheltuielilor secţiunii de dezvoltare;</w:t>
      </w:r>
    </w:p>
    <w:p w14:paraId="45575A84"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shd w:val="clear" w:color="auto" w:fill="FFFFFF"/>
          <w:lang w:val="en-US" w:eastAsia="en-US"/>
        </w:rPr>
      </w:pPr>
      <w:r w:rsidRPr="0085319D">
        <w:rPr>
          <w:rFonts w:ascii="Cambria" w:eastAsia="Times New Roman" w:hAnsi="Cambria" w:cs="Courier New"/>
          <w:b/>
          <w:bCs/>
          <w:color w:val="000000" w:themeColor="text1"/>
          <w:sz w:val="24"/>
          <w:szCs w:val="24"/>
          <w:lang w:val="en-US" w:eastAsia="en-US"/>
        </w:rPr>
        <w:t>– </w:t>
      </w:r>
      <w:r w:rsidRPr="0085319D">
        <w:rPr>
          <w:rFonts w:ascii="Cambria" w:eastAsia="Times New Roman" w:hAnsi="Cambria" w:cs="Courier New"/>
          <w:color w:val="000000" w:themeColor="text1"/>
          <w:sz w:val="24"/>
          <w:szCs w:val="24"/>
          <w:lang w:val="en-US" w:eastAsia="en-US"/>
        </w:rPr>
        <w:t>prin contul 82.A.99.97.00 "Deficit al secţiunii de dezvoltare", în situaţia în care totalul veniturilor secţiunii de dezvoltare este mai mic decât totalul cheltuielilor secţiunii de dezvoltare.</w:t>
      </w:r>
    </w:p>
    <w:p w14:paraId="433857D7" w14:textId="5932BE1D"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Operaţiunile privind închiderea conturilor de venituri şi cheltuieli ale secţiunii de dezvoltare:</w:t>
      </w:r>
    </w:p>
    <w:p w14:paraId="638E9D6F"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a)</w:t>
      </w:r>
      <w:r w:rsidRPr="0085319D">
        <w:rPr>
          <w:rFonts w:ascii="Cambria" w:eastAsia="Times New Roman" w:hAnsi="Cambria" w:cs="Courier New"/>
          <w:color w:val="000000" w:themeColor="text1"/>
          <w:sz w:val="24"/>
          <w:szCs w:val="24"/>
          <w:lang w:val="en-US" w:eastAsia="en-US"/>
        </w:rPr>
        <w:t>închiderea de către unităţile Trezoreriei Statului a conturilor de cheltuieli ale secţiunii de dezvoltare: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29"/>
        <w:gridCol w:w="148"/>
        <w:gridCol w:w="5179"/>
      </w:tblGrid>
      <w:tr w:rsidR="0085319D" w:rsidRPr="0085319D" w14:paraId="142AA102"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3A8C5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82.A.98.97.00</w:t>
            </w:r>
          </w:p>
          <w:p w14:paraId="6E276183"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secțiunii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D4D280"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9C78B4"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24.A</w:t>
            </w:r>
          </w:p>
          <w:p w14:paraId="1FCF6324"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"Cheltuielile bugetelor locale" </w:t>
            </w:r>
          </w:p>
          <w:p w14:paraId="721B1612"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 de dezvoltare)</w:t>
            </w:r>
          </w:p>
        </w:tc>
      </w:tr>
    </w:tbl>
    <w:p w14:paraId="426F95EE" w14:textId="77777777" w:rsidR="0085319D" w:rsidRPr="0085319D" w:rsidRDefault="0085319D" w:rsidP="0085319D">
      <w:pPr>
        <w:spacing w:after="0" w:line="240" w:lineRule="auto"/>
        <w:ind w:left="225"/>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shd w:val="clear" w:color="auto" w:fill="FFFFFF"/>
          <w:lang w:val="en-US" w:eastAsia="en-US"/>
        </w:rPr>
        <w:t>sau, după caz,</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478"/>
        <w:gridCol w:w="148"/>
        <w:gridCol w:w="5214"/>
      </w:tblGrid>
      <w:tr w:rsidR="0085319D" w:rsidRPr="0085319D" w14:paraId="64ED674B"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79AE2"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82.A.99.97.00</w:t>
            </w:r>
          </w:p>
          <w:p w14:paraId="635DBE9E"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"Deficit al secțiunii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66B088"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8F11E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24.A</w:t>
            </w:r>
          </w:p>
          <w:p w14:paraId="5FAF4D45"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"Cheltuielile bugetelor locale" </w:t>
            </w:r>
          </w:p>
          <w:p w14:paraId="6334354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 de dezvoltare)</w:t>
            </w:r>
          </w:p>
        </w:tc>
      </w:tr>
    </w:tbl>
    <w:p w14:paraId="02A09B6A"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b)</w:t>
      </w:r>
      <w:r w:rsidRPr="0085319D">
        <w:rPr>
          <w:rFonts w:ascii="Cambria" w:eastAsia="Times New Roman" w:hAnsi="Cambria" w:cs="Courier New"/>
          <w:color w:val="000000" w:themeColor="text1"/>
          <w:sz w:val="24"/>
          <w:szCs w:val="24"/>
          <w:lang w:val="en-US" w:eastAsia="en-US"/>
        </w:rPr>
        <w:t>închiderea de către unităţile Trezoreriei Statului a conturilor de venituri ale bugetelor locale: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79"/>
        <w:gridCol w:w="148"/>
        <w:gridCol w:w="3729"/>
      </w:tblGrid>
      <w:tr w:rsidR="0085319D" w:rsidRPr="0085319D" w14:paraId="3B2089B5"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76EBF3"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21.A</w:t>
            </w:r>
          </w:p>
          <w:p w14:paraId="7B46BD31"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"Veniturile bugetelor locale" </w:t>
            </w:r>
          </w:p>
          <w:p w14:paraId="63D4F191"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442FBF"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8BE0F"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82.A.98.97.00</w:t>
            </w:r>
          </w:p>
          <w:p w14:paraId="58CFE8BD"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secțiunii de dezvoltare"</w:t>
            </w:r>
          </w:p>
        </w:tc>
      </w:tr>
    </w:tbl>
    <w:p w14:paraId="6A4FB693" w14:textId="77777777" w:rsidR="0085319D" w:rsidRPr="0085319D" w:rsidRDefault="0085319D" w:rsidP="0085319D">
      <w:pPr>
        <w:spacing w:after="0" w:line="240" w:lineRule="auto"/>
        <w:ind w:left="225"/>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shd w:val="clear" w:color="auto" w:fill="FFFFFF"/>
          <w:lang w:val="en-US" w:eastAsia="en-US"/>
        </w:rPr>
        <w:t>sau, după caz,</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214"/>
        <w:gridCol w:w="148"/>
        <w:gridCol w:w="3478"/>
      </w:tblGrid>
      <w:tr w:rsidR="0085319D" w:rsidRPr="0085319D" w14:paraId="72BE711A"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C0CB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lastRenderedPageBreak/>
              <w:t>21.A</w:t>
            </w:r>
          </w:p>
          <w:p w14:paraId="422127E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"Veniturile bugetelor locale" </w:t>
            </w:r>
          </w:p>
          <w:p w14:paraId="0D052EE0"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(analitice corespunzătoare secțiunii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40C50"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910BC"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82.A.99.97.00</w:t>
            </w:r>
          </w:p>
          <w:p w14:paraId="0BC3D491"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"Deficit al secțiunii de dezvoltare"</w:t>
            </w:r>
          </w:p>
        </w:tc>
      </w:tr>
    </w:tbl>
    <w:p w14:paraId="190C8B87" w14:textId="08D75EBB" w:rsidR="0085319D" w:rsidRPr="0085319D" w:rsidRDefault="0085319D" w:rsidP="00ED6FAA">
      <w:pPr>
        <w:autoSpaceDE w:val="0"/>
        <w:spacing w:after="0" w:line="240" w:lineRule="auto"/>
        <w:ind w:firstLine="708"/>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Stabilirea excedentului/deficitului anual al bugetului local</w:t>
      </w:r>
    </w:p>
    <w:p w14:paraId="11516A86"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a)</w:t>
      </w:r>
      <w:r w:rsidRPr="0085319D">
        <w:rPr>
          <w:rFonts w:ascii="Cambria" w:eastAsia="Times New Roman" w:hAnsi="Cambria" w:cs="Courier New"/>
          <w:color w:val="000000" w:themeColor="text1"/>
          <w:sz w:val="24"/>
          <w:szCs w:val="24"/>
          <w:lang w:val="en-US" w:eastAsia="en-US"/>
        </w:rPr>
        <w:t>În situaţia în care secţiunea de funcţionare şi/sau secţiunea de dezvoltare înregistrează excedent, acesta se preia în contul de excedent al bugetului local, pe bază de notă contabilă, astfel:</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52"/>
        <w:gridCol w:w="148"/>
        <w:gridCol w:w="2946"/>
      </w:tblGrid>
      <w:tr w:rsidR="0085319D" w:rsidRPr="0085319D" w14:paraId="421806C3"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05E28"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p w14:paraId="20D92FAD"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82.A.98.96.00</w:t>
            </w:r>
          </w:p>
          <w:p w14:paraId="4706BF29"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secțiunii de funcționare"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07463"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DFAC5"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 xml:space="preserve">82.A.98.00.00 </w:t>
            </w:r>
          </w:p>
          <w:p w14:paraId="2FEA1442"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bugetului local"</w:t>
            </w:r>
          </w:p>
        </w:tc>
      </w:tr>
      <w:tr w:rsidR="0085319D" w:rsidRPr="0085319D" w14:paraId="26565F52"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C83810"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82.A.98.97.00</w:t>
            </w:r>
          </w:p>
          <w:p w14:paraId="521B93C1"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secțiunii de dezvoltare"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03A12" w14:textId="77777777" w:rsidR="0085319D" w:rsidRPr="0085319D" w:rsidRDefault="0085319D" w:rsidP="0085319D">
            <w:pPr>
              <w:spacing w:after="0" w:line="240" w:lineRule="auto"/>
              <w:rPr>
                <w:rFonts w:ascii="Cambria" w:eastAsia="Times New Roman" w:hAnsi="Cambria" w:cs="Courier New"/>
                <w:color w:val="000000" w:themeColor="text1"/>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C067AF" w14:textId="77777777" w:rsidR="0085319D" w:rsidRPr="0085319D" w:rsidRDefault="0085319D" w:rsidP="0085319D">
            <w:pPr>
              <w:spacing w:after="0" w:line="240" w:lineRule="auto"/>
              <w:rPr>
                <w:rFonts w:ascii="Cambria" w:eastAsia="Times New Roman" w:hAnsi="Cambria" w:cs="Times New Roman"/>
                <w:sz w:val="24"/>
                <w:szCs w:val="24"/>
                <w:lang w:val="en-US" w:eastAsia="en-US"/>
              </w:rPr>
            </w:pPr>
          </w:p>
        </w:tc>
      </w:tr>
    </w:tbl>
    <w:p w14:paraId="5A938FD9" w14:textId="77777777" w:rsidR="0085319D" w:rsidRPr="0085319D" w:rsidRDefault="0085319D" w:rsidP="0085319D">
      <w:pPr>
        <w:autoSpaceDE w:val="0"/>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b/>
          <w:bCs/>
          <w:color w:val="000000" w:themeColor="text1"/>
          <w:sz w:val="24"/>
          <w:szCs w:val="24"/>
          <w:lang w:val="en-US" w:eastAsia="en-US"/>
        </w:rPr>
        <w:t>b)</w:t>
      </w:r>
      <w:r w:rsidRPr="0085319D">
        <w:rPr>
          <w:rFonts w:ascii="Cambria" w:eastAsia="Times New Roman" w:hAnsi="Cambria" w:cs="Courier New"/>
          <w:color w:val="000000" w:themeColor="text1"/>
          <w:sz w:val="24"/>
          <w:szCs w:val="24"/>
          <w:lang w:val="en-US" w:eastAsia="en-US"/>
        </w:rPr>
        <w:t>În situaţia în care secţiunea de funcţionare şi/sau secţiunea de dezvoltare înregistrează deficit, acesta se acoperă definitiv din excedentul bugetului local al anilor precedenţi, până la data de 9 ianuarie 2024 inclusiv, potrivit prevederilor art. 58 alin. (1) lit. c) sau potrivit prevederilor art. 58 alin. (1^4), după caz, din Legea nr. 273/2006, cu modificările şi completările ulterioare.</w:t>
      </w:r>
    </w:p>
    <w:p w14:paraId="6A026779" w14:textId="2CB5369F" w:rsidR="0085319D" w:rsidRPr="00ED6FAA" w:rsidRDefault="0085319D" w:rsidP="00ED6FAA">
      <w:pPr>
        <w:autoSpaceDE w:val="0"/>
        <w:spacing w:after="0" w:line="240" w:lineRule="auto"/>
        <w:ind w:firstLine="708"/>
        <w:jc w:val="both"/>
        <w:rPr>
          <w:rFonts w:ascii="Cambria" w:eastAsia="Times New Roman" w:hAnsi="Cambria" w:cs="Courier New"/>
          <w:i/>
          <w:iCs/>
          <w:color w:val="000000" w:themeColor="text1"/>
          <w:sz w:val="24"/>
          <w:szCs w:val="24"/>
          <w:lang w:val="en-US" w:eastAsia="en-US"/>
        </w:rPr>
      </w:pPr>
      <w:r w:rsidRPr="00ED6FAA">
        <w:rPr>
          <w:rFonts w:ascii="Cambria" w:eastAsia="Times New Roman" w:hAnsi="Cambria" w:cs="Courier New"/>
          <w:i/>
          <w:iCs/>
          <w:color w:val="000000" w:themeColor="text1"/>
          <w:sz w:val="24"/>
          <w:szCs w:val="24"/>
          <w:lang w:val="en-US" w:eastAsia="en-US"/>
        </w:rPr>
        <w:t>Pe baza hotărârilor autorităţilor deliberative sau a dispoziţiei ordonatorului principal de credite sau persoanei căreia i s-au delegat aceste atribuţii, după caz, unităţile Trezoreriei Statului înregistrează operaţiunea de acoperire definitivă a deficitelor secţiunilor respective, pe bază de notă contabilă, astfel:</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946"/>
        <w:gridCol w:w="148"/>
        <w:gridCol w:w="3578"/>
      </w:tblGrid>
      <w:tr w:rsidR="0085319D" w:rsidRPr="0085319D" w14:paraId="7B72D556"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87F85"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82.A.98.00.00</w:t>
            </w:r>
          </w:p>
          <w:p w14:paraId="6D51071A"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"Excedent al bugetului local"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8A5EF7"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A0092"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w:t>
            </w:r>
          </w:p>
          <w:p w14:paraId="30A4CEE3"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82.A.99.96.00</w:t>
            </w:r>
          </w:p>
          <w:p w14:paraId="3DA198E1"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"Deficit al secțiunii de funcționare"</w:t>
            </w:r>
          </w:p>
        </w:tc>
      </w:tr>
      <w:tr w:rsidR="0085319D" w:rsidRPr="0085319D" w14:paraId="618DE54B" w14:textId="77777777" w:rsidTr="0085319D">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6F5021" w14:textId="77777777" w:rsidR="0085319D" w:rsidRPr="0085319D" w:rsidRDefault="0085319D" w:rsidP="0085319D">
            <w:pPr>
              <w:spacing w:after="0" w:line="240" w:lineRule="auto"/>
              <w:rPr>
                <w:rFonts w:ascii="Cambria" w:eastAsia="Times New Roman" w:hAnsi="Cambria" w:cs="Courier New"/>
                <w:color w:val="000000" w:themeColor="text1"/>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6206FC" w14:textId="77777777" w:rsidR="0085319D" w:rsidRPr="0085319D" w:rsidRDefault="0085319D" w:rsidP="0085319D">
            <w:pPr>
              <w:spacing w:after="0" w:line="240" w:lineRule="auto"/>
              <w:rPr>
                <w:rFonts w:ascii="Cambria" w:eastAsia="Times New Roman" w:hAnsi="Cambria" w:cs="Times New Roman"/>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2DB46"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82.A.99.97.00</w:t>
            </w:r>
          </w:p>
          <w:p w14:paraId="7392CB4B" w14:textId="77777777" w:rsidR="0085319D" w:rsidRPr="0085319D" w:rsidRDefault="0085319D" w:rsidP="0085319D">
            <w:pPr>
              <w:spacing w:after="0" w:line="240" w:lineRule="auto"/>
              <w:jc w:val="both"/>
              <w:rPr>
                <w:rFonts w:ascii="Cambria" w:eastAsia="Times New Roman" w:hAnsi="Cambria" w:cs="Courier New"/>
                <w:color w:val="000000" w:themeColor="text1"/>
                <w:sz w:val="24"/>
                <w:szCs w:val="24"/>
                <w:lang w:val="en-US" w:eastAsia="en-US"/>
              </w:rPr>
            </w:pPr>
            <w:r w:rsidRPr="0085319D">
              <w:rPr>
                <w:rFonts w:ascii="Cambria" w:eastAsia="Times New Roman" w:hAnsi="Cambria" w:cs="Courier New"/>
                <w:color w:val="000000" w:themeColor="text1"/>
                <w:sz w:val="24"/>
                <w:szCs w:val="24"/>
                <w:lang w:val="en-US" w:eastAsia="en-US"/>
              </w:rPr>
              <w:t>"Deficit al secțiunii de dezvoltare"</w:t>
            </w:r>
          </w:p>
        </w:tc>
      </w:tr>
    </w:tbl>
    <w:p w14:paraId="1BA26190" w14:textId="1B2DEBF0" w:rsidR="0085319D" w:rsidRPr="0085319D" w:rsidRDefault="00ED6FAA" w:rsidP="0085319D">
      <w:pPr>
        <w:autoSpaceDE w:val="0"/>
        <w:spacing w:after="0" w:line="240" w:lineRule="auto"/>
        <w:jc w:val="both"/>
        <w:rPr>
          <w:rFonts w:ascii="Cambria" w:eastAsia="Times New Roman" w:hAnsi="Cambria" w:cs="Courier New"/>
          <w:color w:val="000000" w:themeColor="text1"/>
          <w:sz w:val="24"/>
          <w:szCs w:val="24"/>
          <w:lang w:val="en-US" w:eastAsia="en-US"/>
        </w:rPr>
      </w:pPr>
      <w:r>
        <w:rPr>
          <w:rFonts w:ascii="Cambria" w:eastAsia="Times New Roman" w:hAnsi="Cambria" w:cs="Courier New"/>
          <w:b/>
          <w:bCs/>
          <w:color w:val="000000" w:themeColor="text1"/>
          <w:sz w:val="24"/>
          <w:szCs w:val="24"/>
          <w:lang w:val="en-US" w:eastAsia="en-US"/>
        </w:rPr>
        <w:t xml:space="preserve">      </w:t>
      </w:r>
      <w:r w:rsidR="0085319D" w:rsidRPr="0085319D">
        <w:rPr>
          <w:rFonts w:ascii="Cambria" w:eastAsia="Times New Roman" w:hAnsi="Cambria" w:cs="Courier New"/>
          <w:color w:val="000000" w:themeColor="text1"/>
          <w:sz w:val="24"/>
          <w:szCs w:val="24"/>
          <w:shd w:val="clear" w:color="auto" w:fill="FFFFFF"/>
          <w:lang w:val="en-US" w:eastAsia="en-US"/>
        </w:rPr>
        <w:t xml:space="preserve"> </w:t>
      </w:r>
      <w:r w:rsidR="0085319D" w:rsidRPr="0085319D">
        <w:rPr>
          <w:rFonts w:ascii="Cambria" w:eastAsia="Times New Roman" w:hAnsi="Cambria" w:cs="Courier New"/>
          <w:color w:val="000000" w:themeColor="text1"/>
          <w:sz w:val="24"/>
          <w:szCs w:val="24"/>
          <w:lang w:val="en-US" w:eastAsia="en-US"/>
        </w:rPr>
        <w:t xml:space="preserve">Înregistrarea în sistem informatic a operaţiunilor prevăzute  se efectuează de către unităţile teritoriale ale Trezoreriei Statului care eliberează titularilor extrase de cont. </w:t>
      </w:r>
      <w:r>
        <w:rPr>
          <w:rFonts w:ascii="Cambria" w:eastAsia="Times New Roman" w:hAnsi="Cambria" w:cs="Courier New"/>
          <w:color w:val="000000" w:themeColor="text1"/>
          <w:sz w:val="24"/>
          <w:szCs w:val="24"/>
          <w:lang w:val="en-US" w:eastAsia="en-US"/>
        </w:rPr>
        <w:t xml:space="preserve">                </w:t>
      </w:r>
      <w:r w:rsidR="0085319D" w:rsidRPr="0085319D">
        <w:rPr>
          <w:rFonts w:ascii="Cambria" w:eastAsia="Times New Roman" w:hAnsi="Cambria" w:cs="Courier New"/>
          <w:color w:val="000000" w:themeColor="text1"/>
          <w:sz w:val="24"/>
          <w:szCs w:val="24"/>
          <w:lang w:val="en-US" w:eastAsia="en-US"/>
        </w:rPr>
        <w:t>Titularii conturilor au obligaţia de a verifica extrasele conturilor de excedent/deficit şi de a sesiza unităţile Trezoreriei Statului asupra eventualelor iregularităţi, în termen de o zi lucrătoare de la primirea acestora, în scopul efectuării corecţiilor care se impun.</w:t>
      </w:r>
    </w:p>
    <w:p w14:paraId="3F8599B2" w14:textId="5DFFCE5E" w:rsidR="0085319D" w:rsidRDefault="00ED6FAA" w:rsidP="0085319D">
      <w:pPr>
        <w:autoSpaceDE w:val="0"/>
        <w:spacing w:after="0" w:line="240" w:lineRule="auto"/>
        <w:jc w:val="both"/>
        <w:rPr>
          <w:rFonts w:ascii="Cambria" w:eastAsia="Times New Roman" w:hAnsi="Cambria" w:cs="Courier New"/>
          <w:color w:val="000000" w:themeColor="text1"/>
          <w:sz w:val="24"/>
          <w:szCs w:val="24"/>
          <w:lang w:val="en-US" w:eastAsia="en-US"/>
        </w:rPr>
      </w:pPr>
      <w:r>
        <w:rPr>
          <w:rFonts w:ascii="Cambria" w:eastAsia="Times New Roman" w:hAnsi="Cambria" w:cs="Courier New"/>
          <w:b/>
          <w:bCs/>
          <w:color w:val="000000" w:themeColor="text1"/>
          <w:sz w:val="24"/>
          <w:szCs w:val="24"/>
          <w:lang w:val="en-US" w:eastAsia="en-US"/>
        </w:rPr>
        <w:t xml:space="preserve">         </w:t>
      </w:r>
      <w:r w:rsidR="0085319D" w:rsidRPr="0085319D">
        <w:rPr>
          <w:rFonts w:ascii="Cambria" w:eastAsia="Times New Roman" w:hAnsi="Cambria" w:cs="Courier New"/>
          <w:color w:val="000000" w:themeColor="text1"/>
          <w:sz w:val="24"/>
          <w:szCs w:val="24"/>
          <w:lang w:val="en-US" w:eastAsia="en-US"/>
        </w:rPr>
        <w:t>Operaţiunile de încheiere a execuţiei bugetelor locale  se efectuează în primele 5 zile lucrătoare ale lunii ianuarie 2024, cu data de 29 decembrie 2023.</w:t>
      </w:r>
    </w:p>
    <w:p w14:paraId="399CE588" w14:textId="4BF51A05" w:rsidR="00ED6FAA" w:rsidRPr="00ED6FAA" w:rsidRDefault="00ED6FAA" w:rsidP="0085319D">
      <w:pPr>
        <w:autoSpaceDE w:val="0"/>
        <w:spacing w:after="0" w:line="240" w:lineRule="auto"/>
        <w:jc w:val="both"/>
        <w:rPr>
          <w:rFonts w:ascii="Cambria" w:eastAsia="Times New Roman" w:hAnsi="Cambria" w:cs="Courier New"/>
          <w:color w:val="000000" w:themeColor="text1"/>
          <w:sz w:val="24"/>
          <w:szCs w:val="24"/>
          <w:lang w:eastAsia="en-US"/>
        </w:rPr>
      </w:pPr>
      <w:r>
        <w:rPr>
          <w:rFonts w:ascii="Cambria" w:eastAsia="Times New Roman" w:hAnsi="Cambria" w:cs="Courier New"/>
          <w:color w:val="000000" w:themeColor="text1"/>
          <w:sz w:val="24"/>
          <w:szCs w:val="24"/>
          <w:lang w:val="en-US" w:eastAsia="en-US"/>
        </w:rPr>
        <w:tab/>
        <w:t>A</w:t>
      </w:r>
      <w:r>
        <w:rPr>
          <w:rFonts w:ascii="Cambria" w:eastAsia="Times New Roman" w:hAnsi="Cambria" w:cs="Courier New"/>
          <w:color w:val="000000" w:themeColor="text1"/>
          <w:sz w:val="24"/>
          <w:szCs w:val="24"/>
          <w:lang w:eastAsia="en-US"/>
        </w:rPr>
        <w:t>vând în vedere prevederile legale prezentate,supun spre analiza Consiliului Local al comunei Feleacu  proiectul de hotărâre inițiat</w:t>
      </w:r>
      <w:r w:rsidRPr="00ED6FAA">
        <w:rPr>
          <w:rFonts w:ascii="Cambria" w:hAnsi="Cambria"/>
          <w:sz w:val="24"/>
          <w:szCs w:val="24"/>
        </w:rPr>
        <w:t xml:space="preserve"> </w:t>
      </w:r>
      <w:r w:rsidRPr="00935546">
        <w:rPr>
          <w:rFonts w:ascii="Cambria" w:hAnsi="Cambria"/>
          <w:sz w:val="24"/>
          <w:szCs w:val="24"/>
        </w:rPr>
        <w:t xml:space="preserve">privind  acoperirea definitivă </w:t>
      </w:r>
      <w:r w:rsidRPr="00935546">
        <w:rPr>
          <w:rFonts w:ascii="Cambria" w:eastAsia="TimesNewRomanPS-BoldMT" w:hAnsi="Cambria"/>
          <w:sz w:val="24"/>
          <w:szCs w:val="24"/>
        </w:rPr>
        <w:t xml:space="preserve">din excedentul bugetului local a deficitului secţiunii de   dezvoltare pe </w:t>
      </w:r>
      <w:r>
        <w:rPr>
          <w:rFonts w:ascii="Cambria" w:eastAsia="TimesNewRomanPS-BoldMT" w:hAnsi="Cambria"/>
          <w:sz w:val="24"/>
          <w:szCs w:val="24"/>
        </w:rPr>
        <w:t>anul 2023,în conformitate cu prevederile Regulamentului de organizare și funcționare a acestuia.</w:t>
      </w:r>
    </w:p>
    <w:p w14:paraId="036606FA" w14:textId="77777777" w:rsidR="0085319D" w:rsidRPr="0085319D" w:rsidRDefault="0085319D" w:rsidP="0085319D">
      <w:pPr>
        <w:autoSpaceDE w:val="0"/>
        <w:spacing w:after="0" w:line="240" w:lineRule="auto"/>
        <w:jc w:val="both"/>
        <w:rPr>
          <w:rFonts w:ascii="Courier New" w:eastAsia="Times New Roman" w:hAnsi="Courier New" w:cs="Courier New"/>
          <w:color w:val="000000" w:themeColor="text1"/>
          <w:sz w:val="16"/>
          <w:szCs w:val="16"/>
          <w:shd w:val="clear" w:color="auto" w:fill="FFFFFF"/>
          <w:lang w:val="en-US" w:eastAsia="en-US"/>
        </w:rPr>
      </w:pPr>
    </w:p>
    <w:p w14:paraId="2B014614" w14:textId="77777777" w:rsidR="00935546" w:rsidRPr="00935546" w:rsidRDefault="00935546" w:rsidP="00935546">
      <w:pPr>
        <w:pStyle w:val="NoSpacing"/>
        <w:rPr>
          <w:rFonts w:ascii="Cambria" w:hAnsi="Cambria"/>
          <w:b/>
          <w:bCs/>
          <w:sz w:val="24"/>
          <w:szCs w:val="24"/>
        </w:rPr>
      </w:pPr>
    </w:p>
    <w:p w14:paraId="6AEA4468" w14:textId="77777777" w:rsidR="00935546" w:rsidRPr="00935546" w:rsidRDefault="00935546" w:rsidP="00935546">
      <w:pPr>
        <w:pStyle w:val="NoSpacing"/>
        <w:jc w:val="center"/>
        <w:rPr>
          <w:rFonts w:ascii="Cambria" w:hAnsi="Cambria"/>
          <w:b/>
          <w:bCs/>
          <w:sz w:val="24"/>
          <w:szCs w:val="24"/>
        </w:rPr>
      </w:pPr>
      <w:r w:rsidRPr="00935546">
        <w:rPr>
          <w:rFonts w:ascii="Cambria" w:hAnsi="Cambria"/>
          <w:b/>
          <w:bCs/>
          <w:sz w:val="24"/>
          <w:szCs w:val="24"/>
        </w:rPr>
        <w:t>PRIMAR</w:t>
      </w:r>
    </w:p>
    <w:p w14:paraId="384F2D23" w14:textId="77777777" w:rsidR="00935546" w:rsidRPr="00935546" w:rsidRDefault="00935546" w:rsidP="00935546">
      <w:pPr>
        <w:pStyle w:val="NoSpacing"/>
        <w:jc w:val="center"/>
        <w:rPr>
          <w:rFonts w:ascii="Cambria" w:hAnsi="Cambria"/>
          <w:bCs/>
          <w:noProof/>
          <w:sz w:val="24"/>
          <w:szCs w:val="24"/>
        </w:rPr>
      </w:pPr>
      <w:r w:rsidRPr="00935546">
        <w:rPr>
          <w:rFonts w:ascii="Cambria" w:hAnsi="Cambria"/>
          <w:b/>
          <w:bCs/>
          <w:noProof/>
          <w:sz w:val="24"/>
          <w:szCs w:val="24"/>
        </w:rPr>
        <w:t>Costea Gabriel Victor</w:t>
      </w:r>
    </w:p>
    <w:p w14:paraId="50836C29" w14:textId="77777777" w:rsidR="00935546" w:rsidRPr="00935546" w:rsidRDefault="00935546" w:rsidP="00935546">
      <w:pPr>
        <w:pStyle w:val="NoSpacing"/>
        <w:jc w:val="center"/>
        <w:rPr>
          <w:rFonts w:ascii="Cambria" w:hAnsi="Cambria"/>
          <w:b/>
          <w:bCs/>
          <w:noProof/>
          <w:sz w:val="24"/>
          <w:szCs w:val="24"/>
        </w:rPr>
      </w:pPr>
    </w:p>
    <w:p w14:paraId="5CD92F91" w14:textId="14F415EC" w:rsidR="00F0559A" w:rsidRDefault="00F0559A" w:rsidP="00935546">
      <w:pPr>
        <w:pStyle w:val="NoSpacing"/>
        <w:rPr>
          <w:rFonts w:ascii="Cambria" w:hAnsi="Cambria"/>
          <w:sz w:val="24"/>
          <w:szCs w:val="24"/>
        </w:rPr>
      </w:pPr>
    </w:p>
    <w:p w14:paraId="72F9CBFC" w14:textId="741366CC" w:rsidR="00ED6FAA" w:rsidRDefault="00ED6FAA" w:rsidP="00935546">
      <w:pPr>
        <w:pStyle w:val="NoSpacing"/>
        <w:rPr>
          <w:rFonts w:ascii="Cambria" w:hAnsi="Cambria"/>
          <w:sz w:val="24"/>
          <w:szCs w:val="24"/>
        </w:rPr>
      </w:pPr>
    </w:p>
    <w:p w14:paraId="275BA1D0" w14:textId="015B6C3A" w:rsidR="00ED6FAA" w:rsidRDefault="00ED6FAA" w:rsidP="00935546">
      <w:pPr>
        <w:pStyle w:val="NoSpacing"/>
        <w:rPr>
          <w:rFonts w:ascii="Cambria" w:hAnsi="Cambria"/>
          <w:sz w:val="24"/>
          <w:szCs w:val="24"/>
        </w:rPr>
      </w:pPr>
    </w:p>
    <w:p w14:paraId="2B53A15F" w14:textId="0D47A684" w:rsidR="00ED6FAA" w:rsidRDefault="00ED6FAA" w:rsidP="00935546">
      <w:pPr>
        <w:pStyle w:val="NoSpacing"/>
        <w:rPr>
          <w:rFonts w:ascii="Cambria" w:hAnsi="Cambria"/>
          <w:sz w:val="24"/>
          <w:szCs w:val="24"/>
        </w:rPr>
      </w:pPr>
    </w:p>
    <w:p w14:paraId="10CBBBDF" w14:textId="72F30A0A" w:rsidR="00205AD4" w:rsidRDefault="00205AD4" w:rsidP="00935546">
      <w:pPr>
        <w:pStyle w:val="NoSpacing"/>
        <w:rPr>
          <w:rFonts w:ascii="Cambria" w:hAnsi="Cambria"/>
          <w:sz w:val="24"/>
          <w:szCs w:val="24"/>
        </w:rPr>
      </w:pPr>
    </w:p>
    <w:p w14:paraId="70D50C07" w14:textId="383B660C" w:rsidR="00205AD4" w:rsidRDefault="00205AD4" w:rsidP="00935546">
      <w:pPr>
        <w:pStyle w:val="NoSpacing"/>
        <w:rPr>
          <w:rFonts w:ascii="Cambria" w:hAnsi="Cambria"/>
          <w:sz w:val="24"/>
          <w:szCs w:val="24"/>
        </w:rPr>
      </w:pPr>
    </w:p>
    <w:p w14:paraId="59C6BDCA" w14:textId="77777777" w:rsidR="00205AD4" w:rsidRPr="00935546" w:rsidRDefault="00205AD4" w:rsidP="00935546">
      <w:pPr>
        <w:pStyle w:val="NoSpacing"/>
        <w:rPr>
          <w:rFonts w:ascii="Cambria" w:hAnsi="Cambria"/>
          <w:sz w:val="24"/>
          <w:szCs w:val="24"/>
        </w:rPr>
      </w:pPr>
    </w:p>
    <w:p w14:paraId="6C08D4C6" w14:textId="34D246AB" w:rsidR="00F0559A" w:rsidRPr="009B6607" w:rsidRDefault="00F0559A" w:rsidP="00F0559A">
      <w:pPr>
        <w:pStyle w:val="NoSpacing"/>
        <w:jc w:val="center"/>
        <w:rPr>
          <w:rFonts w:ascii="Cambria" w:hAnsi="Cambria"/>
          <w:sz w:val="24"/>
          <w:szCs w:val="24"/>
        </w:rPr>
      </w:pPr>
      <w:r w:rsidRPr="009B6607">
        <w:rPr>
          <w:rFonts w:ascii="Cambria" w:hAnsi="Cambria"/>
          <w:sz w:val="24"/>
          <w:szCs w:val="24"/>
        </w:rPr>
        <w:lastRenderedPageBreak/>
        <w:t>ROMÂNIA</w:t>
      </w:r>
    </w:p>
    <w:p w14:paraId="29D79310" w14:textId="77777777" w:rsidR="00F0559A" w:rsidRPr="009B6607" w:rsidRDefault="00F0559A" w:rsidP="00F0559A">
      <w:pPr>
        <w:pStyle w:val="NoSpacing"/>
        <w:jc w:val="center"/>
        <w:rPr>
          <w:rFonts w:ascii="Cambria" w:hAnsi="Cambria"/>
          <w:sz w:val="24"/>
          <w:szCs w:val="24"/>
        </w:rPr>
      </w:pPr>
      <w:r w:rsidRPr="009B6607">
        <w:rPr>
          <w:rFonts w:ascii="Cambria" w:hAnsi="Cambria"/>
          <w:sz w:val="24"/>
          <w:szCs w:val="24"/>
        </w:rPr>
        <w:t>JUDEŢUL CLUJ</w:t>
      </w:r>
    </w:p>
    <w:p w14:paraId="4E318C47" w14:textId="77777777" w:rsidR="00F0559A" w:rsidRDefault="00F0559A" w:rsidP="00F0559A">
      <w:pPr>
        <w:pStyle w:val="NoSpacing"/>
        <w:jc w:val="center"/>
        <w:rPr>
          <w:rFonts w:ascii="Cambria" w:hAnsi="Cambria"/>
          <w:sz w:val="24"/>
          <w:szCs w:val="24"/>
        </w:rPr>
      </w:pPr>
      <w:r w:rsidRPr="009B6607">
        <w:rPr>
          <w:rFonts w:ascii="Cambria" w:hAnsi="Cambria"/>
          <w:sz w:val="24"/>
          <w:szCs w:val="24"/>
        </w:rPr>
        <w:t>COMUNA FELEACU</w:t>
      </w:r>
    </w:p>
    <w:p w14:paraId="5DDF53DC" w14:textId="0B9EDCA9" w:rsidR="00F0559A" w:rsidRPr="009B6607" w:rsidRDefault="00722572" w:rsidP="00F0559A">
      <w:pPr>
        <w:pStyle w:val="NoSpacing"/>
        <w:jc w:val="center"/>
        <w:rPr>
          <w:rFonts w:ascii="Cambria" w:hAnsi="Cambria"/>
          <w:sz w:val="24"/>
          <w:szCs w:val="24"/>
        </w:rPr>
      </w:pPr>
      <w:r>
        <w:rPr>
          <w:rFonts w:ascii="Cambria" w:hAnsi="Cambria"/>
          <w:sz w:val="24"/>
          <w:szCs w:val="24"/>
        </w:rPr>
        <w:t xml:space="preserve">COMPARTIMENT </w:t>
      </w:r>
      <w:r w:rsidR="00F0559A">
        <w:rPr>
          <w:rFonts w:ascii="Cambria" w:hAnsi="Cambria"/>
          <w:sz w:val="24"/>
          <w:szCs w:val="24"/>
        </w:rPr>
        <w:t xml:space="preserve">BUGET FINANȚE  </w:t>
      </w:r>
      <w:r>
        <w:rPr>
          <w:rFonts w:ascii="Cambria" w:hAnsi="Cambria"/>
          <w:sz w:val="24"/>
          <w:szCs w:val="24"/>
        </w:rPr>
        <w:t>CONTABILITATE</w:t>
      </w:r>
    </w:p>
    <w:p w14:paraId="5BA1177B" w14:textId="19C8F4CF" w:rsidR="00F0559A" w:rsidRPr="009B6607" w:rsidRDefault="00661BFA" w:rsidP="00F0559A">
      <w:pPr>
        <w:pStyle w:val="NoSpacing"/>
        <w:jc w:val="center"/>
        <w:rPr>
          <w:rFonts w:ascii="Cambria" w:hAnsi="Cambria"/>
          <w:sz w:val="24"/>
          <w:szCs w:val="24"/>
        </w:rPr>
      </w:pPr>
      <w:r>
        <w:rPr>
          <w:rFonts w:ascii="Cambria" w:hAnsi="Cambria"/>
          <w:sz w:val="24"/>
          <w:szCs w:val="24"/>
        </w:rPr>
        <w:t>Nr.</w:t>
      </w:r>
      <w:r w:rsidR="00C11DDD">
        <w:rPr>
          <w:rFonts w:ascii="Cambria" w:hAnsi="Cambria"/>
          <w:sz w:val="24"/>
          <w:szCs w:val="24"/>
        </w:rPr>
        <w:t>82</w:t>
      </w:r>
      <w:r w:rsidR="0085319D">
        <w:rPr>
          <w:rFonts w:ascii="Cambria" w:hAnsi="Cambria"/>
          <w:sz w:val="24"/>
          <w:szCs w:val="24"/>
        </w:rPr>
        <w:t>/04.01.2024</w:t>
      </w:r>
    </w:p>
    <w:p w14:paraId="4E0EAD7D" w14:textId="77777777" w:rsidR="00F0559A" w:rsidRPr="009B6607" w:rsidRDefault="00F0559A" w:rsidP="00F0559A">
      <w:pPr>
        <w:pStyle w:val="NoSpacing"/>
        <w:jc w:val="center"/>
        <w:rPr>
          <w:rFonts w:ascii="Cambria" w:hAnsi="Cambria"/>
          <w:sz w:val="24"/>
          <w:szCs w:val="24"/>
        </w:rPr>
      </w:pPr>
    </w:p>
    <w:p w14:paraId="24226C27" w14:textId="77777777" w:rsidR="00F0559A" w:rsidRDefault="00F0559A" w:rsidP="00F0559A">
      <w:pPr>
        <w:pStyle w:val="NoSpacing"/>
        <w:jc w:val="center"/>
        <w:rPr>
          <w:rFonts w:ascii="Cambria" w:hAnsi="Cambria"/>
          <w:sz w:val="24"/>
          <w:szCs w:val="24"/>
        </w:rPr>
      </w:pPr>
      <w:r>
        <w:rPr>
          <w:rFonts w:ascii="Cambria" w:hAnsi="Cambria"/>
          <w:sz w:val="24"/>
          <w:szCs w:val="24"/>
        </w:rPr>
        <w:t xml:space="preserve">RAPORT </w:t>
      </w:r>
    </w:p>
    <w:p w14:paraId="579BE28B" w14:textId="26633012" w:rsidR="00F0559A" w:rsidRDefault="00F0559A" w:rsidP="00F0559A">
      <w:pPr>
        <w:pStyle w:val="NoSpacing"/>
        <w:jc w:val="center"/>
        <w:rPr>
          <w:rFonts w:ascii="Times New Roman" w:eastAsia="TimesNewRomanPS-BoldMT" w:hAnsi="Times New Roman" w:cs="Times New Roman"/>
          <w:sz w:val="24"/>
          <w:szCs w:val="24"/>
        </w:rPr>
      </w:pPr>
      <w:r>
        <w:rPr>
          <w:rFonts w:ascii="Cambria" w:hAnsi="Cambria"/>
          <w:sz w:val="24"/>
          <w:szCs w:val="24"/>
        </w:rPr>
        <w:t xml:space="preserve">la proiectul de hotărâre </w:t>
      </w:r>
      <w:r w:rsidRPr="009B6607">
        <w:rPr>
          <w:rFonts w:ascii="Times New Roman" w:eastAsia="TimesNewRomanPS-BoldMT" w:hAnsi="Times New Roman" w:cs="Times New Roman"/>
          <w:sz w:val="24"/>
          <w:szCs w:val="24"/>
        </w:rPr>
        <w:t>privind  acoperirea definitivă din excedentul bugetului local a deficitului secţiunii</w:t>
      </w:r>
      <w:r>
        <w:rPr>
          <w:rFonts w:ascii="Times New Roman" w:eastAsia="TimesNewRomanPS-BoldMT" w:hAnsi="Times New Roman" w:cs="Times New Roman"/>
          <w:sz w:val="24"/>
          <w:szCs w:val="24"/>
        </w:rPr>
        <w:t xml:space="preserve">  de  </w:t>
      </w:r>
      <w:r w:rsidR="00935546">
        <w:rPr>
          <w:rFonts w:ascii="Times New Roman" w:eastAsia="TimesNewRomanPS-BoldMT" w:hAnsi="Times New Roman" w:cs="Times New Roman"/>
          <w:sz w:val="24"/>
          <w:szCs w:val="24"/>
        </w:rPr>
        <w:t xml:space="preserve"> dezvoltare pe </w:t>
      </w:r>
      <w:r w:rsidR="003F0D99">
        <w:rPr>
          <w:rFonts w:ascii="Times New Roman" w:eastAsia="TimesNewRomanPS-BoldMT" w:hAnsi="Times New Roman" w:cs="Times New Roman"/>
          <w:sz w:val="24"/>
          <w:szCs w:val="24"/>
        </w:rPr>
        <w:t>anul 202</w:t>
      </w:r>
      <w:r w:rsidR="0085319D">
        <w:rPr>
          <w:rFonts w:ascii="Times New Roman" w:eastAsia="TimesNewRomanPS-BoldMT" w:hAnsi="Times New Roman" w:cs="Times New Roman"/>
          <w:sz w:val="24"/>
          <w:szCs w:val="24"/>
        </w:rPr>
        <w:t>3</w:t>
      </w:r>
    </w:p>
    <w:p w14:paraId="124EC830" w14:textId="77777777" w:rsidR="00935546" w:rsidRPr="00D431A6" w:rsidRDefault="00935546" w:rsidP="00935546">
      <w:pPr>
        <w:pStyle w:val="NoSpacing"/>
        <w:jc w:val="center"/>
        <w:rPr>
          <w:rFonts w:ascii="Cambria" w:hAnsi="Cambria"/>
          <w:sz w:val="24"/>
          <w:szCs w:val="24"/>
        </w:rPr>
      </w:pPr>
    </w:p>
    <w:p w14:paraId="73629D2B" w14:textId="18707C8E" w:rsidR="00935546" w:rsidRPr="00722572" w:rsidRDefault="00935546" w:rsidP="00722572">
      <w:pPr>
        <w:pStyle w:val="NoSpacing"/>
        <w:ind w:firstLine="708"/>
        <w:jc w:val="both"/>
        <w:rPr>
          <w:rFonts w:ascii="Cambria" w:hAnsi="Cambria"/>
          <w:sz w:val="24"/>
          <w:szCs w:val="24"/>
        </w:rPr>
      </w:pPr>
      <w:r w:rsidRPr="00722572">
        <w:rPr>
          <w:rFonts w:ascii="Cambria" w:hAnsi="Cambria"/>
          <w:sz w:val="24"/>
          <w:szCs w:val="24"/>
        </w:rPr>
        <w:t xml:space="preserve">În conformitate cu prevederile art. 139 coroborate cu ale art. 136 din Ordonanța de Urgență a Guvernului nr. 57/2019 privind Codul administrativ, Biroul Buget Finanțe </w:t>
      </w:r>
      <w:r w:rsidR="00ED6FAA">
        <w:rPr>
          <w:rFonts w:ascii="Cambria" w:hAnsi="Cambria"/>
          <w:sz w:val="24"/>
          <w:szCs w:val="24"/>
        </w:rPr>
        <w:t xml:space="preserve">Contabilitate </w:t>
      </w:r>
      <w:r w:rsidRPr="00722572">
        <w:rPr>
          <w:rFonts w:ascii="Cambria" w:hAnsi="Cambria"/>
          <w:sz w:val="24"/>
          <w:szCs w:val="24"/>
        </w:rPr>
        <w:t xml:space="preserve">, în calitatea sa de compartiment de resort în cadrul aparatului de specialitate, a analizat Proiectul de hotărâre </w:t>
      </w:r>
      <w:r w:rsidRPr="00722572">
        <w:rPr>
          <w:rFonts w:ascii="Cambria" w:eastAsia="TimesNewRomanPS-BoldMT" w:hAnsi="Cambria" w:cs="Times New Roman"/>
          <w:sz w:val="24"/>
          <w:szCs w:val="24"/>
        </w:rPr>
        <w:t xml:space="preserve">privind  acoperirea definitivă din excedentul bugetului local a deficitului secţiunii  de  </w:t>
      </w:r>
      <w:r w:rsidR="003F0D99" w:rsidRPr="00722572">
        <w:rPr>
          <w:rFonts w:ascii="Cambria" w:eastAsia="TimesNewRomanPS-BoldMT" w:hAnsi="Cambria" w:cs="Times New Roman"/>
          <w:sz w:val="24"/>
          <w:szCs w:val="24"/>
        </w:rPr>
        <w:t xml:space="preserve"> dezvoltare pe anul 202</w:t>
      </w:r>
      <w:r w:rsidR="00077A73">
        <w:rPr>
          <w:rFonts w:ascii="Cambria" w:eastAsia="TimesNewRomanPS-BoldMT" w:hAnsi="Cambria" w:cs="Times New Roman"/>
          <w:sz w:val="24"/>
          <w:szCs w:val="24"/>
        </w:rPr>
        <w:t>3</w:t>
      </w:r>
      <w:r w:rsidRPr="00722572">
        <w:rPr>
          <w:rFonts w:ascii="Cambria" w:eastAsia="TimesNewRomanPS-BoldMT" w:hAnsi="Cambria" w:cs="Times New Roman"/>
          <w:sz w:val="24"/>
          <w:szCs w:val="24"/>
        </w:rPr>
        <w:t xml:space="preserve"> </w:t>
      </w:r>
      <w:r w:rsidRPr="00722572">
        <w:rPr>
          <w:rFonts w:ascii="Cambria" w:hAnsi="Cambria" w:cs="Times New Roman"/>
          <w:sz w:val="24"/>
          <w:szCs w:val="24"/>
        </w:rPr>
        <w:t xml:space="preserve">  ,propus de Primarul comunei Feleacu,domnul Costea Gabriel Victor </w:t>
      </w:r>
      <w:r w:rsidRPr="00722572">
        <w:rPr>
          <w:rFonts w:ascii="Cambria" w:hAnsi="Cambria"/>
          <w:sz w:val="24"/>
          <w:szCs w:val="24"/>
        </w:rPr>
        <w:t xml:space="preserve"> și a constatat următoarele: </w:t>
      </w:r>
    </w:p>
    <w:p w14:paraId="2934829E" w14:textId="77777777" w:rsidR="00935546" w:rsidRPr="00722572" w:rsidRDefault="00935546" w:rsidP="00722572">
      <w:pPr>
        <w:ind w:firstLine="708"/>
        <w:jc w:val="both"/>
        <w:rPr>
          <w:rFonts w:ascii="Cambria" w:hAnsi="Cambria"/>
          <w:snapToGrid w:val="0"/>
          <w:sz w:val="24"/>
          <w:szCs w:val="24"/>
        </w:rPr>
      </w:pPr>
      <w:r w:rsidRPr="00722572">
        <w:rPr>
          <w:rFonts w:ascii="Cambria" w:hAnsi="Cambria"/>
          <w:snapToGrid w:val="0"/>
          <w:sz w:val="24"/>
          <w:szCs w:val="24"/>
        </w:rPr>
        <w:t>a) Obiectul/domeniul reglementat: bugetul unității administrativ-teritoriale,virările de credite,modul de utilizare a rezervei bugetare și contul de încheiere a exercițiului bugetar;</w:t>
      </w:r>
    </w:p>
    <w:p w14:paraId="5E83B4F3" w14:textId="02F36FA3" w:rsidR="00935546" w:rsidRPr="00722572" w:rsidRDefault="00935546" w:rsidP="00722572">
      <w:pPr>
        <w:pStyle w:val="NoSpacing"/>
        <w:ind w:firstLine="708"/>
        <w:jc w:val="both"/>
        <w:rPr>
          <w:rFonts w:ascii="Cambria" w:hAnsi="Cambria"/>
          <w:sz w:val="24"/>
          <w:szCs w:val="24"/>
        </w:rPr>
      </w:pPr>
      <w:r w:rsidRPr="00722572">
        <w:rPr>
          <w:rFonts w:ascii="Cambria" w:hAnsi="Cambria"/>
          <w:sz w:val="24"/>
          <w:szCs w:val="24"/>
        </w:rPr>
        <w:t>b) Compatibilitatea şi conformitatea cu legile, ordonanţele, hotărârile Guvernului, strategiile naționale și legislația secundară (ordine, instrucțiuni, normative, regulamente, etc.), în limitele şi în a căror implementare şi aplicare este elaborat respectivul proiect de hotărâre: prin proiectul de hotărâre analizat se respectă și se pun în aplicare prevederile/normele aplicabile domeniului reglementat, respectiv prevederile  Art.129 alin.(2) lit.b) și alin.(4) lit.a) din OUG nr.57/2019 privind Codul a</w:t>
      </w:r>
      <w:r w:rsidR="00BF2D6C" w:rsidRPr="00722572">
        <w:rPr>
          <w:rFonts w:ascii="Cambria" w:hAnsi="Cambria"/>
          <w:sz w:val="24"/>
          <w:szCs w:val="24"/>
        </w:rPr>
        <w:t>dministrativ;Ordinului  nr.</w:t>
      </w:r>
      <w:r w:rsidR="0085319D">
        <w:rPr>
          <w:rFonts w:ascii="Cambria" w:hAnsi="Cambria"/>
          <w:sz w:val="24"/>
          <w:szCs w:val="24"/>
        </w:rPr>
        <w:t>5389</w:t>
      </w:r>
      <w:r w:rsidR="00722572" w:rsidRPr="00722572">
        <w:rPr>
          <w:rFonts w:ascii="Cambria" w:hAnsi="Cambria"/>
          <w:sz w:val="24"/>
          <w:szCs w:val="24"/>
        </w:rPr>
        <w:t xml:space="preserve"> </w:t>
      </w:r>
      <w:r w:rsidR="00FF1C07">
        <w:rPr>
          <w:rFonts w:ascii="Cambria" w:hAnsi="Cambria"/>
          <w:sz w:val="24"/>
          <w:szCs w:val="24"/>
        </w:rPr>
        <w:t>din</w:t>
      </w:r>
      <w:r w:rsidR="00722572" w:rsidRPr="00722572">
        <w:rPr>
          <w:rFonts w:ascii="Cambria" w:hAnsi="Cambria"/>
          <w:sz w:val="24"/>
          <w:szCs w:val="24"/>
        </w:rPr>
        <w:t xml:space="preserve"> 15.12.202</w:t>
      </w:r>
      <w:r w:rsidR="0085319D">
        <w:rPr>
          <w:rFonts w:ascii="Cambria" w:hAnsi="Cambria"/>
          <w:sz w:val="24"/>
          <w:szCs w:val="24"/>
        </w:rPr>
        <w:t>3</w:t>
      </w:r>
      <w:r w:rsidRPr="00722572">
        <w:rPr>
          <w:rFonts w:ascii="Cambria" w:hAnsi="Cambria"/>
          <w:sz w:val="24"/>
          <w:szCs w:val="24"/>
        </w:rPr>
        <w:t xml:space="preserve"> pentru aprobarea Normelor metodologice privind incheierea exe</w:t>
      </w:r>
      <w:r w:rsidR="00BF2D6C" w:rsidRPr="00722572">
        <w:rPr>
          <w:rFonts w:ascii="Cambria" w:hAnsi="Cambria"/>
          <w:sz w:val="24"/>
          <w:szCs w:val="24"/>
        </w:rPr>
        <w:t>rcitiului bugetar al anului 202</w:t>
      </w:r>
      <w:r w:rsidR="0085319D">
        <w:rPr>
          <w:rFonts w:ascii="Cambria" w:hAnsi="Cambria"/>
          <w:sz w:val="24"/>
          <w:szCs w:val="24"/>
        </w:rPr>
        <w:t>3</w:t>
      </w:r>
      <w:r w:rsidRPr="00722572">
        <w:rPr>
          <w:rFonts w:ascii="Cambria" w:hAnsi="Cambria"/>
          <w:sz w:val="24"/>
          <w:szCs w:val="24"/>
        </w:rPr>
        <w:t>;Legii nr.273/2006 privind finantele publice locale cu modificarile si complectarile ulterioare ;</w:t>
      </w:r>
    </w:p>
    <w:p w14:paraId="7DC1A80A" w14:textId="77777777" w:rsidR="00935546" w:rsidRPr="00722572" w:rsidRDefault="00935546" w:rsidP="00722572">
      <w:pPr>
        <w:autoSpaceDE w:val="0"/>
        <w:autoSpaceDN w:val="0"/>
        <w:adjustRightInd w:val="0"/>
        <w:spacing w:after="0" w:line="240" w:lineRule="auto"/>
        <w:ind w:firstLine="708"/>
        <w:jc w:val="both"/>
        <w:rPr>
          <w:rFonts w:ascii="Cambria" w:hAnsi="Cambria"/>
          <w:i/>
          <w:sz w:val="24"/>
          <w:szCs w:val="24"/>
        </w:rPr>
      </w:pPr>
      <w:r w:rsidRPr="00722572">
        <w:rPr>
          <w:rFonts w:ascii="Cambria" w:hAnsi="Cambria"/>
          <w:sz w:val="24"/>
          <w:szCs w:val="24"/>
        </w:rPr>
        <w:t>c) Impactul asupra reglementărilor interne din sfera de competență/activitate a compartimentului</w:t>
      </w:r>
      <w:r w:rsidRPr="00722572">
        <w:rPr>
          <w:rFonts w:ascii="Cambria" w:hAnsi="Cambria"/>
          <w:b/>
          <w:sz w:val="24"/>
          <w:szCs w:val="24"/>
        </w:rPr>
        <w:t xml:space="preserve">: </w:t>
      </w:r>
      <w:r w:rsidRPr="00722572">
        <w:rPr>
          <w:rFonts w:ascii="Cambria" w:hAnsi="Cambria"/>
          <w:sz w:val="24"/>
          <w:szCs w:val="24"/>
          <w:lang w:val="pt-BR"/>
        </w:rPr>
        <w:t>nu e cazul</w:t>
      </w:r>
    </w:p>
    <w:p w14:paraId="095878B4" w14:textId="77777777" w:rsidR="00935546" w:rsidRPr="00722572" w:rsidRDefault="00935546" w:rsidP="00722572">
      <w:pPr>
        <w:ind w:firstLine="708"/>
        <w:jc w:val="both"/>
        <w:rPr>
          <w:rFonts w:ascii="Cambria" w:hAnsi="Cambria"/>
          <w:sz w:val="24"/>
          <w:szCs w:val="24"/>
          <w:lang w:val="pt-BR"/>
        </w:rPr>
      </w:pPr>
      <w:r w:rsidRPr="00722572">
        <w:rPr>
          <w:rFonts w:ascii="Cambria" w:hAnsi="Cambria"/>
          <w:sz w:val="24"/>
          <w:szCs w:val="24"/>
          <w:lang w:val="pt-BR"/>
        </w:rPr>
        <w:t xml:space="preserve">Ținând seama de constatările precizate mai sus, opinăm faptul că proiectul de hotărâre este </w:t>
      </w:r>
      <w:r w:rsidRPr="00722572">
        <w:rPr>
          <w:rFonts w:ascii="Cambria" w:hAnsi="Cambria" w:cs="Courier New"/>
          <w:sz w:val="24"/>
          <w:szCs w:val="24"/>
        </w:rPr>
        <w:t xml:space="preserve">fundamentat, din punct de vedere al reglementărilor specifice aplicabile, </w:t>
      </w:r>
      <w:r w:rsidRPr="00722572">
        <w:rPr>
          <w:rFonts w:ascii="Cambria" w:hAnsi="Cambria"/>
          <w:sz w:val="24"/>
          <w:szCs w:val="24"/>
          <w:lang w:val="pt-BR"/>
        </w:rPr>
        <w:t xml:space="preserve"> raportat la atribuțiile și competențele specifice acestui compartiment</w:t>
      </w:r>
      <w:r w:rsidRPr="00722572">
        <w:rPr>
          <w:rFonts w:ascii="Cambria" w:hAnsi="Cambria" w:cs="Courier New"/>
          <w:sz w:val="24"/>
          <w:szCs w:val="24"/>
        </w:rPr>
        <w:t xml:space="preserve">, sens în care </w:t>
      </w:r>
      <w:r w:rsidRPr="00722572">
        <w:rPr>
          <w:rFonts w:ascii="Cambria" w:hAnsi="Cambria"/>
          <w:sz w:val="24"/>
          <w:szCs w:val="24"/>
          <w:lang w:val="pt-BR"/>
        </w:rPr>
        <w:t xml:space="preserve">propunem promovarea proiectului de hotărâre, analizarea şi supunerea spre </w:t>
      </w:r>
      <w:r w:rsidRPr="00722572">
        <w:rPr>
          <w:rFonts w:ascii="Cambria" w:hAnsi="Cambria"/>
          <w:sz w:val="24"/>
          <w:szCs w:val="24"/>
        </w:rPr>
        <w:t xml:space="preserve">dezbatere şi adoptare </w:t>
      </w:r>
      <w:r w:rsidR="00BF2D6C" w:rsidRPr="00722572">
        <w:rPr>
          <w:rFonts w:ascii="Cambria" w:hAnsi="Cambria"/>
          <w:sz w:val="24"/>
          <w:szCs w:val="24"/>
          <w:lang w:val="pt-BR"/>
        </w:rPr>
        <w:t xml:space="preserve">, în ședința extraordinară </w:t>
      </w:r>
      <w:r w:rsidRPr="00722572">
        <w:rPr>
          <w:rFonts w:ascii="Cambria" w:hAnsi="Cambria"/>
          <w:sz w:val="24"/>
          <w:szCs w:val="24"/>
          <w:lang w:val="pt-BR"/>
        </w:rPr>
        <w:t xml:space="preserve">  a Consiliului Local, în conformitate cu procedurile prevăzute de Regulamentul de organizare şi funcţionare al acestuia.</w:t>
      </w:r>
    </w:p>
    <w:p w14:paraId="221B489D" w14:textId="77777777" w:rsidR="00935546" w:rsidRPr="00722572" w:rsidRDefault="00935546" w:rsidP="00722572">
      <w:pPr>
        <w:autoSpaceDE w:val="0"/>
        <w:autoSpaceDN w:val="0"/>
        <w:adjustRightInd w:val="0"/>
        <w:ind w:firstLine="708"/>
        <w:jc w:val="both"/>
        <w:rPr>
          <w:rFonts w:ascii="Cambria" w:hAnsi="Cambria"/>
          <w:sz w:val="24"/>
          <w:szCs w:val="24"/>
        </w:rPr>
      </w:pPr>
      <w:r w:rsidRPr="00722572">
        <w:rPr>
          <w:rFonts w:ascii="Cambria" w:hAnsi="Cambria"/>
          <w:sz w:val="24"/>
          <w:szCs w:val="24"/>
        </w:rPr>
        <w:t>Menţiuni/obiecțiuni: Nu sunt</w:t>
      </w:r>
    </w:p>
    <w:p w14:paraId="0BBD83DC" w14:textId="77777777" w:rsidR="00935546" w:rsidRPr="009B6607" w:rsidRDefault="00935546" w:rsidP="00F0559A">
      <w:pPr>
        <w:pStyle w:val="NoSpacing"/>
        <w:jc w:val="center"/>
        <w:rPr>
          <w:rFonts w:ascii="Cambria" w:hAnsi="Cambria"/>
          <w:sz w:val="24"/>
          <w:szCs w:val="24"/>
        </w:rPr>
      </w:pPr>
    </w:p>
    <w:p w14:paraId="007833B7" w14:textId="77777777" w:rsidR="00F0559A" w:rsidRPr="009B6607" w:rsidRDefault="00F0559A" w:rsidP="00F0559A">
      <w:pPr>
        <w:pStyle w:val="NoSpacing"/>
        <w:jc w:val="center"/>
        <w:rPr>
          <w:rFonts w:ascii="Cambria" w:hAnsi="Cambria"/>
          <w:sz w:val="24"/>
          <w:szCs w:val="24"/>
        </w:rPr>
      </w:pPr>
    </w:p>
    <w:p w14:paraId="1E64AE14" w14:textId="77777777" w:rsidR="004B0047" w:rsidRDefault="00935546" w:rsidP="00935546">
      <w:pPr>
        <w:pStyle w:val="NoSpacing"/>
        <w:jc w:val="center"/>
        <w:rPr>
          <w:rFonts w:ascii="Cambria" w:hAnsi="Cambria"/>
          <w:sz w:val="24"/>
          <w:szCs w:val="24"/>
        </w:rPr>
      </w:pPr>
      <w:r>
        <w:rPr>
          <w:rFonts w:ascii="Cambria" w:hAnsi="Cambria"/>
          <w:sz w:val="24"/>
          <w:szCs w:val="24"/>
        </w:rPr>
        <w:t>CONSILIER</w:t>
      </w:r>
    </w:p>
    <w:p w14:paraId="1776EA65" w14:textId="77777777" w:rsidR="00935546" w:rsidRPr="004B0047" w:rsidRDefault="00935546" w:rsidP="00935546">
      <w:pPr>
        <w:pStyle w:val="NoSpacing"/>
        <w:jc w:val="center"/>
        <w:rPr>
          <w:rFonts w:ascii="Cambria" w:eastAsia="Times New Roman" w:hAnsi="Cambria" w:cs="Times New Roman"/>
          <w:sz w:val="24"/>
          <w:szCs w:val="24"/>
        </w:rPr>
      </w:pPr>
      <w:r>
        <w:rPr>
          <w:rFonts w:ascii="Cambria" w:hAnsi="Cambria"/>
          <w:sz w:val="24"/>
          <w:szCs w:val="24"/>
        </w:rPr>
        <w:t>Pașca Ileana</w:t>
      </w:r>
    </w:p>
    <w:p w14:paraId="480ADB5A" w14:textId="77777777" w:rsidR="004B0047" w:rsidRPr="004B0047" w:rsidRDefault="004B0047">
      <w:pPr>
        <w:rPr>
          <w:rFonts w:ascii="Cambria" w:hAnsi="Cambria"/>
          <w:sz w:val="24"/>
          <w:szCs w:val="24"/>
        </w:rPr>
      </w:pPr>
    </w:p>
    <w:sectPr w:rsidR="004B0047" w:rsidRPr="004B00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A0E0E"/>
    <w:multiLevelType w:val="hybridMultilevel"/>
    <w:tmpl w:val="F0023622"/>
    <w:lvl w:ilvl="0" w:tplc="720489B0">
      <w:start w:val="1"/>
      <w:numFmt w:val="bullet"/>
      <w:lvlText w:val=""/>
      <w:lvlJc w:val="left"/>
      <w:pPr>
        <w:ind w:left="1500" w:hanging="360"/>
      </w:pPr>
      <w:rPr>
        <w:rFonts w:ascii="Symbol" w:hAnsi="Symbol" w:hint="default"/>
        <w:color w:val="auto"/>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num w:numId="1" w16cid:durableId="186759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A8"/>
    <w:rsid w:val="00036CEF"/>
    <w:rsid w:val="00077A73"/>
    <w:rsid w:val="000E3E4C"/>
    <w:rsid w:val="001D76F9"/>
    <w:rsid w:val="00205AD4"/>
    <w:rsid w:val="00254A9C"/>
    <w:rsid w:val="003F0D99"/>
    <w:rsid w:val="00456BA5"/>
    <w:rsid w:val="00467894"/>
    <w:rsid w:val="004B0047"/>
    <w:rsid w:val="004D71AF"/>
    <w:rsid w:val="00517236"/>
    <w:rsid w:val="00577C17"/>
    <w:rsid w:val="005E5189"/>
    <w:rsid w:val="005F0244"/>
    <w:rsid w:val="00627808"/>
    <w:rsid w:val="00661BFA"/>
    <w:rsid w:val="006A262E"/>
    <w:rsid w:val="006B71CB"/>
    <w:rsid w:val="006D31E7"/>
    <w:rsid w:val="00712F82"/>
    <w:rsid w:val="00722572"/>
    <w:rsid w:val="00793BA8"/>
    <w:rsid w:val="00826C8B"/>
    <w:rsid w:val="0085319D"/>
    <w:rsid w:val="00912465"/>
    <w:rsid w:val="00916C2E"/>
    <w:rsid w:val="00935546"/>
    <w:rsid w:val="009D1D90"/>
    <w:rsid w:val="00A923F1"/>
    <w:rsid w:val="00B6123E"/>
    <w:rsid w:val="00BF2D6C"/>
    <w:rsid w:val="00C11DDD"/>
    <w:rsid w:val="00E10B14"/>
    <w:rsid w:val="00EA6729"/>
    <w:rsid w:val="00EB1E99"/>
    <w:rsid w:val="00EB7F42"/>
    <w:rsid w:val="00ED6FAA"/>
    <w:rsid w:val="00F0559A"/>
    <w:rsid w:val="00FF1C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9A06"/>
  <w15:chartTrackingRefBased/>
  <w15:docId w15:val="{F94EE05D-19C9-4379-9F7F-D82BAAD9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9A"/>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559A"/>
    <w:pPr>
      <w:spacing w:after="0" w:line="240" w:lineRule="auto"/>
    </w:pPr>
    <w:rPr>
      <w:rFonts w:eastAsiaTheme="minorEastAsia"/>
      <w:lang w:eastAsia="ro-RO"/>
    </w:rPr>
  </w:style>
  <w:style w:type="character" w:styleId="Strong">
    <w:name w:val="Strong"/>
    <w:basedOn w:val="DefaultParagraphFont"/>
    <w:uiPriority w:val="22"/>
    <w:qFormat/>
    <w:rsid w:val="004B0047"/>
    <w:rPr>
      <w:b/>
      <w:bCs/>
    </w:rPr>
  </w:style>
  <w:style w:type="character" w:styleId="Hyperlink">
    <w:name w:val="Hyperlink"/>
    <w:basedOn w:val="DefaultParagraphFont"/>
    <w:uiPriority w:val="99"/>
    <w:semiHidden/>
    <w:unhideWhenUsed/>
    <w:rsid w:val="004B0047"/>
    <w:rPr>
      <w:color w:val="0000FF"/>
      <w:u w:val="single"/>
    </w:rPr>
  </w:style>
  <w:style w:type="character" w:customStyle="1" w:styleId="NoSpacingChar">
    <w:name w:val="No Spacing Char"/>
    <w:link w:val="NoSpacing"/>
    <w:uiPriority w:val="1"/>
    <w:rsid w:val="00A923F1"/>
    <w:rPr>
      <w:rFonts w:eastAsiaTheme="minorEastAsia"/>
      <w:lang w:eastAsia="ro-RO"/>
    </w:rPr>
  </w:style>
  <w:style w:type="paragraph" w:customStyle="1" w:styleId="NoSpacing1">
    <w:name w:val="No Spacing1"/>
    <w:qFormat/>
    <w:rsid w:val="00A923F1"/>
    <w:pPr>
      <w:suppressAutoHyphens/>
      <w:spacing w:after="0" w:line="240" w:lineRule="auto"/>
    </w:pPr>
    <w:rPr>
      <w:rFonts w:ascii="Calibri" w:eastAsia="Calibri" w:hAnsi="Calibri" w:cs="Times New Roman"/>
      <w:lang w:val="en-US" w:eastAsia="ar-SA"/>
    </w:rPr>
  </w:style>
  <w:style w:type="paragraph" w:styleId="BodyText">
    <w:name w:val="Body Text"/>
    <w:basedOn w:val="Normal"/>
    <w:link w:val="BodyTextChar"/>
    <w:uiPriority w:val="99"/>
    <w:rsid w:val="00935546"/>
    <w:pPr>
      <w:spacing w:after="0" w:line="240" w:lineRule="auto"/>
    </w:pPr>
    <w:rPr>
      <w:rFonts w:ascii="Times New Roman" w:eastAsia="Times New Roman" w:hAnsi="Times New Roman" w:cs="Times New Roman"/>
      <w:sz w:val="28"/>
      <w:szCs w:val="20"/>
      <w:lang w:val="en-AU" w:eastAsia="x-none"/>
    </w:rPr>
  </w:style>
  <w:style w:type="character" w:customStyle="1" w:styleId="BodyTextChar">
    <w:name w:val="Body Text Char"/>
    <w:basedOn w:val="DefaultParagraphFont"/>
    <w:link w:val="BodyText"/>
    <w:uiPriority w:val="99"/>
    <w:rsid w:val="00935546"/>
    <w:rPr>
      <w:rFonts w:ascii="Times New Roman" w:eastAsia="Times New Roman" w:hAnsi="Times New Roman" w:cs="Times New Roman"/>
      <w:sz w:val="28"/>
      <w:szCs w:val="20"/>
      <w:lang w:val="en-AU" w:eastAsia="x-none"/>
    </w:rPr>
  </w:style>
  <w:style w:type="paragraph" w:styleId="BalloonText">
    <w:name w:val="Balloon Text"/>
    <w:basedOn w:val="Normal"/>
    <w:link w:val="BalloonTextChar"/>
    <w:uiPriority w:val="99"/>
    <w:semiHidden/>
    <w:unhideWhenUsed/>
    <w:rsid w:val="00467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894"/>
    <w:rPr>
      <w:rFonts w:ascii="Segoe UI" w:eastAsiaTheme="minorEastAsi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8609">
      <w:bodyDiv w:val="1"/>
      <w:marLeft w:val="0"/>
      <w:marRight w:val="0"/>
      <w:marTop w:val="0"/>
      <w:marBottom w:val="0"/>
      <w:divBdr>
        <w:top w:val="none" w:sz="0" w:space="0" w:color="auto"/>
        <w:left w:val="none" w:sz="0" w:space="0" w:color="auto"/>
        <w:bottom w:val="none" w:sz="0" w:space="0" w:color="auto"/>
        <w:right w:val="none" w:sz="0" w:space="0" w:color="auto"/>
      </w:divBdr>
    </w:div>
    <w:div w:id="725418939">
      <w:bodyDiv w:val="1"/>
      <w:marLeft w:val="0"/>
      <w:marRight w:val="0"/>
      <w:marTop w:val="0"/>
      <w:marBottom w:val="0"/>
      <w:divBdr>
        <w:top w:val="none" w:sz="0" w:space="0" w:color="auto"/>
        <w:left w:val="none" w:sz="0" w:space="0" w:color="auto"/>
        <w:bottom w:val="none" w:sz="0" w:space="0" w:color="auto"/>
        <w:right w:val="none" w:sz="0" w:space="0" w:color="auto"/>
      </w:divBdr>
    </w:div>
    <w:div w:id="876045736">
      <w:bodyDiv w:val="1"/>
      <w:marLeft w:val="0"/>
      <w:marRight w:val="0"/>
      <w:marTop w:val="0"/>
      <w:marBottom w:val="0"/>
      <w:divBdr>
        <w:top w:val="none" w:sz="0" w:space="0" w:color="auto"/>
        <w:left w:val="none" w:sz="0" w:space="0" w:color="auto"/>
        <w:bottom w:val="none" w:sz="0" w:space="0" w:color="auto"/>
        <w:right w:val="none" w:sz="0" w:space="0" w:color="auto"/>
      </w:divBdr>
    </w:div>
    <w:div w:id="1590849102">
      <w:bodyDiv w:val="1"/>
      <w:marLeft w:val="0"/>
      <w:marRight w:val="0"/>
      <w:marTop w:val="0"/>
      <w:marBottom w:val="0"/>
      <w:divBdr>
        <w:top w:val="none" w:sz="0" w:space="0" w:color="auto"/>
        <w:left w:val="none" w:sz="0" w:space="0" w:color="auto"/>
        <w:bottom w:val="none" w:sz="0" w:space="0" w:color="auto"/>
        <w:right w:val="none" w:sz="0" w:space="0" w:color="auto"/>
      </w:divBdr>
    </w:div>
    <w:div w:id="1654599401">
      <w:bodyDiv w:val="1"/>
      <w:marLeft w:val="0"/>
      <w:marRight w:val="0"/>
      <w:marTop w:val="0"/>
      <w:marBottom w:val="0"/>
      <w:divBdr>
        <w:top w:val="none" w:sz="0" w:space="0" w:color="auto"/>
        <w:left w:val="none" w:sz="0" w:space="0" w:color="auto"/>
        <w:bottom w:val="none" w:sz="0" w:space="0" w:color="auto"/>
        <w:right w:val="none" w:sz="0" w:space="0" w:color="auto"/>
      </w:divBdr>
    </w:div>
    <w:div w:id="19045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5</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22</cp:revision>
  <cp:lastPrinted>2024-01-04T12:07:00Z</cp:lastPrinted>
  <dcterms:created xsi:type="dcterms:W3CDTF">2020-01-07T09:56:00Z</dcterms:created>
  <dcterms:modified xsi:type="dcterms:W3CDTF">2024-01-04T12:29:00Z</dcterms:modified>
</cp:coreProperties>
</file>